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6FE06" w14:textId="77777777" w:rsidR="00440E28" w:rsidRPr="000230E1" w:rsidRDefault="00440E28" w:rsidP="00440E28">
      <w:pPr>
        <w:pStyle w:val="Titolo"/>
        <w:ind w:left="0" w:right="-1"/>
        <w:rPr>
          <w:sz w:val="24"/>
          <w:szCs w:val="24"/>
        </w:rPr>
      </w:pPr>
      <w:bookmarkStart w:id="0" w:name="_Hlk151462420"/>
      <w:r w:rsidRPr="000230E1">
        <w:rPr>
          <w:bCs/>
          <w:sz w:val="24"/>
          <w:szCs w:val="24"/>
        </w:rPr>
        <w:t>PIANO NAZIONALE DI RIPRESA E RESILIENZA (PNRR)</w:t>
      </w:r>
      <w:r w:rsidRPr="000230E1">
        <w:rPr>
          <w:sz w:val="24"/>
          <w:szCs w:val="24"/>
        </w:rPr>
        <w:t xml:space="preserve"> –</w:t>
      </w:r>
      <w:r w:rsidRPr="000230E1">
        <w:rPr>
          <w:sz w:val="24"/>
          <w:szCs w:val="24"/>
        </w:rPr>
        <w:br/>
      </w:r>
      <w:r w:rsidRPr="000230E1">
        <w:rPr>
          <w:bCs/>
          <w:sz w:val="24"/>
          <w:szCs w:val="24"/>
        </w:rPr>
        <w:t>MISSIONE 2 “RIVOLUZIONE VERDE E TRANSIZIONE ECOLOGICA” – COMPONENTE 2 “ENERGIA RINNOVABILE, IDROGENO, RETE E MOBILITÀ SOSTENIBILE” – INVESTIMENTO 3.5 “RICERCA E SVILUPPO SULL’IDROGENO”</w:t>
      </w:r>
    </w:p>
    <w:p w14:paraId="7E1C032B" w14:textId="77777777" w:rsidR="00440E28" w:rsidRPr="00815D1A" w:rsidRDefault="00440E28" w:rsidP="00440E28">
      <w:pPr>
        <w:pBdr>
          <w:top w:val="nil"/>
          <w:left w:val="nil"/>
          <w:bottom w:val="nil"/>
          <w:right w:val="nil"/>
          <w:between w:val="nil"/>
        </w:pBdr>
        <w:jc w:val="center"/>
        <w:rPr>
          <w:rFonts w:ascii="Arial" w:hAnsi="Arial" w:cs="Arial"/>
          <w:color w:val="000000"/>
        </w:rPr>
      </w:pPr>
    </w:p>
    <w:p w14:paraId="13B28468" w14:textId="77777777" w:rsidR="00440E28" w:rsidRDefault="00440E28" w:rsidP="00440E28">
      <w:pPr>
        <w:pBdr>
          <w:top w:val="nil"/>
          <w:left w:val="nil"/>
          <w:bottom w:val="nil"/>
          <w:right w:val="nil"/>
          <w:between w:val="nil"/>
        </w:pBdr>
        <w:spacing w:before="10"/>
        <w:jc w:val="center"/>
        <w:rPr>
          <w:rFonts w:ascii="Arial" w:hAnsi="Arial" w:cs="Arial"/>
          <w:b/>
          <w:bCs/>
          <w:color w:val="000000"/>
          <w:sz w:val="24"/>
          <w:szCs w:val="24"/>
        </w:rPr>
      </w:pPr>
      <w:r w:rsidRPr="00E42CA4">
        <w:rPr>
          <w:rFonts w:ascii="Arial" w:hAnsi="Arial" w:cs="Arial"/>
          <w:b/>
          <w:bCs/>
          <w:color w:val="000000"/>
          <w:sz w:val="24"/>
          <w:szCs w:val="24"/>
        </w:rPr>
        <w:t xml:space="preserve"> “</w:t>
      </w:r>
      <w:r w:rsidRPr="00E42CA4">
        <w:rPr>
          <w:rFonts w:ascii="Arial" w:hAnsi="Arial" w:cs="Arial"/>
          <w:b/>
          <w:bCs/>
          <w:sz w:val="24"/>
          <w:szCs w:val="24"/>
        </w:rPr>
        <w:t>Sviluppo di mezzi innovativi a base di clatrati e di grafene per l’accumulo dell’idrogeno a basso requisito energetico, alto contenuto di energia netta e basso impatto ambientale”</w:t>
      </w:r>
    </w:p>
    <w:p w14:paraId="53810478" w14:textId="6C9563DB" w:rsidR="00FE1C1C" w:rsidRPr="00440E28" w:rsidRDefault="00440E28" w:rsidP="00440E28">
      <w:pPr>
        <w:pBdr>
          <w:top w:val="nil"/>
          <w:left w:val="nil"/>
          <w:bottom w:val="nil"/>
          <w:right w:val="nil"/>
          <w:between w:val="nil"/>
        </w:pBdr>
        <w:spacing w:line="360" w:lineRule="auto"/>
        <w:ind w:right="-1"/>
        <w:jc w:val="center"/>
        <w:rPr>
          <w:rFonts w:ascii="Arial" w:hAnsi="Arial" w:cs="Arial"/>
          <w:b/>
          <w:bCs/>
          <w:color w:val="000000"/>
          <w:sz w:val="24"/>
          <w:szCs w:val="24"/>
        </w:rPr>
      </w:pPr>
      <w:r>
        <w:rPr>
          <w:rFonts w:ascii="Arial" w:hAnsi="Arial" w:cs="Arial"/>
          <w:b/>
          <w:bCs/>
          <w:color w:val="000000"/>
          <w:sz w:val="24"/>
          <w:szCs w:val="24"/>
        </w:rPr>
        <w:t>CUP</w:t>
      </w:r>
      <w:r w:rsidRPr="008951D0">
        <w:t xml:space="preserve"> </w:t>
      </w:r>
      <w:r w:rsidRPr="008951D0">
        <w:rPr>
          <w:rFonts w:ascii="Arial" w:hAnsi="Arial" w:cs="Arial"/>
          <w:b/>
          <w:bCs/>
          <w:color w:val="000000"/>
          <w:sz w:val="24"/>
          <w:szCs w:val="24"/>
        </w:rPr>
        <w:t>F57G25000220006</w:t>
      </w:r>
      <w:bookmarkEnd w:id="0"/>
    </w:p>
    <w:p w14:paraId="1795410B" w14:textId="3A24BF2C" w:rsidR="00FE1C1C" w:rsidRDefault="00FE1C1C" w:rsidP="00440E28">
      <w:pPr>
        <w:spacing w:after="120"/>
        <w:jc w:val="center"/>
        <w:rPr>
          <w:rFonts w:ascii="Times New Roman" w:eastAsia="Times New Roman" w:hAnsi="Times New Roman" w:cs="Times New Roman"/>
          <w:b/>
        </w:rPr>
      </w:pPr>
      <w:r>
        <w:rPr>
          <w:rFonts w:ascii="Times New Roman" w:eastAsia="Times New Roman" w:hAnsi="Times New Roman" w:cs="Times New Roman"/>
          <w:b/>
        </w:rPr>
        <w:t>Allegato A – Dichiarazione integrativa resa dall’O.E. per partecipare alla procedura.</w:t>
      </w:r>
    </w:p>
    <w:p w14:paraId="53ED077B" w14:textId="77777777" w:rsidR="00FE1C1C" w:rsidRDefault="00FE1C1C" w:rsidP="00FE1C1C">
      <w:pPr>
        <w:jc w:val="both"/>
        <w:rPr>
          <w:rFonts w:ascii="Times New Roman" w:eastAsia="Times New Roman" w:hAnsi="Times New Roman" w:cs="Times New Roman"/>
          <w:b/>
        </w:rPr>
      </w:pPr>
    </w:p>
    <w:p w14:paraId="1A94CF59" w14:textId="545C8E13" w:rsidR="00440E28" w:rsidRPr="009F4379" w:rsidRDefault="00AE7C6B" w:rsidP="00440E28">
      <w:pPr>
        <w:autoSpaceDE w:val="0"/>
        <w:autoSpaceDN w:val="0"/>
        <w:adjustRightInd w:val="0"/>
        <w:spacing w:after="0" w:line="240" w:lineRule="auto"/>
        <w:ind w:right="283"/>
        <w:jc w:val="both"/>
        <w:rPr>
          <w:rFonts w:cstheme="minorHAnsi"/>
          <w:b/>
          <w:color w:val="000000"/>
          <w:kern w:val="0"/>
          <w14:ligatures w14:val="none"/>
        </w:rPr>
      </w:pPr>
      <w:r w:rsidRPr="00AE7C6B">
        <w:rPr>
          <w:rFonts w:cstheme="minorHAnsi"/>
          <w:b/>
          <w:bCs/>
          <w:color w:val="000000"/>
          <w:kern w:val="0"/>
          <w14:ligatures w14:val="none"/>
        </w:rPr>
        <w:t>FORNITURA DI UN SISTEMA MANOMETRICO/VOLUMETRICO AD ALTA PRESSIONE PER MISURE PCT, CINETICHE E CICLICHE FINO A 200 BAR E FINO A -260°C / +500°C</w:t>
      </w:r>
      <w:r>
        <w:rPr>
          <w:rFonts w:cstheme="minorHAnsi"/>
          <w:b/>
          <w:bCs/>
          <w:color w:val="000000"/>
          <w:kern w:val="0"/>
          <w14:ligatures w14:val="none"/>
        </w:rPr>
        <w:t xml:space="preserve"> </w:t>
      </w:r>
      <w:r w:rsidR="00440E28" w:rsidRPr="009F4379">
        <w:rPr>
          <w:rFonts w:cstheme="minorHAnsi"/>
          <w:b/>
          <w:bCs/>
          <w:color w:val="000000"/>
          <w:kern w:val="0"/>
          <w14:ligatures w14:val="none"/>
        </w:rPr>
        <w:t>PER LE ESIGENZE SCIENTIFICHE E DI RICERCA DEL PROG</w:t>
      </w:r>
      <w:r w:rsidR="00440E28">
        <w:rPr>
          <w:rFonts w:cstheme="minorHAnsi"/>
          <w:b/>
          <w:bCs/>
          <w:color w:val="000000"/>
          <w:kern w:val="0"/>
          <w14:ligatures w14:val="none"/>
        </w:rPr>
        <w:t>ETTO</w:t>
      </w:r>
      <w:r w:rsidR="00440E28" w:rsidRPr="009F4379">
        <w:rPr>
          <w:rFonts w:cstheme="minorHAnsi"/>
          <w:b/>
          <w:bCs/>
          <w:color w:val="000000"/>
          <w:kern w:val="0"/>
          <w14:ligatures w14:val="none"/>
        </w:rPr>
        <w:t xml:space="preserve"> DI RICERCA </w:t>
      </w:r>
      <w:r w:rsidR="00440E28" w:rsidRPr="00A6634D">
        <w:rPr>
          <w:rFonts w:cstheme="minorHAnsi"/>
          <w:b/>
          <w:bCs/>
          <w:color w:val="000000"/>
          <w:kern w:val="0"/>
          <w14:ligatures w14:val="none"/>
        </w:rPr>
        <w:t>“SVILUPPO DI MEZZI INNOVATIVI A BASE DI CLATRATI E DI GRAFENE PER L’ACCUMULO DELL’IDROGENO A BASSO REQUISITO ENERGETICO, ALTO CONTENUTO DI ENERGIA NETTA E BASSO IMPATTO AMBIENTALE”, A VALERE SUL PIANO NAZIONALE DI RIPRESA E RESILIENZA (PNRR), MISSIONE 2 “RIVOLUZIONE VERDE E TRANSIZIONE ECOLOGICA” – COMPONENTE 2 “ENERGIA RINNOVABILE, IDROGENO, RETE E MOBILITÀ SOSTENIBILE” – INVESTIMENTO 3.5 “RICERCA E SVILUPPO SULL’IDROGENO”, (CUP F57G25000220006)</w:t>
      </w:r>
      <w:r w:rsidR="00440E28" w:rsidRPr="009F4379">
        <w:rPr>
          <w:rFonts w:cstheme="minorHAnsi"/>
          <w:b/>
          <w:bCs/>
          <w:color w:val="000000"/>
          <w:kern w:val="0"/>
          <w14:ligatures w14:val="none"/>
        </w:rPr>
        <w:t>,</w:t>
      </w:r>
      <w:r w:rsidR="00440E28" w:rsidRPr="009F4379">
        <w:rPr>
          <w:rFonts w:cstheme="minorHAnsi"/>
          <w:b/>
          <w:color w:val="000000"/>
          <w:kern w:val="0"/>
          <w14:ligatures w14:val="none"/>
        </w:rPr>
        <w:t xml:space="preserve"> AI SENSI DELL’ART 76 COMMA 2 LETT.B) PUNTO 2) DEL D.LGS. N. 36/2023 E S.M.I.</w:t>
      </w:r>
    </w:p>
    <w:p w14:paraId="40332F3F" w14:textId="77777777" w:rsidR="00FE1C1C" w:rsidRDefault="00FE1C1C" w:rsidP="00FE1C1C">
      <w:pPr>
        <w:jc w:val="both"/>
        <w:rPr>
          <w:rFonts w:ascii="Times New Roman" w:eastAsia="Times New Roman" w:hAnsi="Times New Roman" w:cs="Times New Roman"/>
          <w:b/>
        </w:rPr>
      </w:pPr>
    </w:p>
    <w:p w14:paraId="06A852CA" w14:textId="77777777" w:rsidR="00FE1C1C" w:rsidRDefault="00FE1C1C" w:rsidP="00FE1C1C">
      <w:pPr>
        <w:jc w:val="both"/>
        <w:rPr>
          <w:rFonts w:ascii="Times New Roman" w:eastAsia="Times New Roman" w:hAnsi="Times New Roman" w:cs="Times New Roman"/>
          <w:b/>
        </w:rPr>
      </w:pPr>
      <w:r>
        <w:rPr>
          <w:rFonts w:ascii="Times New Roman" w:eastAsia="Times New Roman" w:hAnsi="Times New Roman" w:cs="Times New Roman"/>
          <w:b/>
        </w:rPr>
        <w:t>(In caso di raggruppamento temporaneo e/o consorzio e/o aggregazione di imprese: un modello per ciascun operatore economico raggruppato e/o consorziato e/o aggregato)</w:t>
      </w:r>
    </w:p>
    <w:p w14:paraId="027CCD21" w14:textId="77777777" w:rsidR="00FE1C1C" w:rsidRDefault="00FE1C1C" w:rsidP="00FE1C1C">
      <w:pPr>
        <w:jc w:val="both"/>
        <w:rPr>
          <w:rFonts w:ascii="Times New Roman" w:eastAsia="Times New Roman" w:hAnsi="Times New Roman" w:cs="Times New Roman"/>
          <w:b/>
        </w:rPr>
      </w:pPr>
    </w:p>
    <w:tbl>
      <w:tblPr>
        <w:tblStyle w:val="Grigliatabella1"/>
        <w:tblW w:w="0" w:type="auto"/>
        <w:jc w:val="center"/>
        <w:tblInd w:w="0" w:type="dxa"/>
        <w:tblLook w:val="04A0" w:firstRow="1" w:lastRow="0" w:firstColumn="1" w:lastColumn="0" w:noHBand="0" w:noVBand="1"/>
      </w:tblPr>
      <w:tblGrid>
        <w:gridCol w:w="562"/>
        <w:gridCol w:w="2778"/>
        <w:gridCol w:w="6282"/>
      </w:tblGrid>
      <w:tr w:rsidR="00FE1C1C" w14:paraId="0A03ECAC"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08D611E1"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r>
              <w:rPr>
                <w:rFonts w:asciiTheme="minorHAnsi" w:eastAsia="Calibri" w:hAnsiTheme="minorHAnsi" w:cstheme="minorBidi"/>
                <w:bCs/>
                <w:sz w:val="22"/>
                <w:szCs w:val="22"/>
              </w:rPr>
              <w:t>Il sottoscritto</w:t>
            </w:r>
          </w:p>
        </w:tc>
        <w:tc>
          <w:tcPr>
            <w:tcW w:w="6282" w:type="dxa"/>
            <w:tcBorders>
              <w:top w:val="single" w:sz="4" w:space="0" w:color="auto"/>
              <w:left w:val="single" w:sz="4" w:space="0" w:color="auto"/>
              <w:bottom w:val="single" w:sz="4" w:space="0" w:color="auto"/>
              <w:right w:val="single" w:sz="4" w:space="0" w:color="auto"/>
            </w:tcBorders>
          </w:tcPr>
          <w:p w14:paraId="1778A2A2"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649F1663"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539B462E"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r>
              <w:rPr>
                <w:rFonts w:asciiTheme="minorHAnsi" w:eastAsia="Calibri" w:hAnsiTheme="minorHAnsi" w:cstheme="minorBidi"/>
                <w:bCs/>
                <w:sz w:val="22"/>
                <w:szCs w:val="22"/>
              </w:rPr>
              <w:t>codice fiscale</w:t>
            </w:r>
          </w:p>
        </w:tc>
        <w:tc>
          <w:tcPr>
            <w:tcW w:w="6282" w:type="dxa"/>
            <w:tcBorders>
              <w:top w:val="single" w:sz="4" w:space="0" w:color="auto"/>
              <w:left w:val="single" w:sz="4" w:space="0" w:color="auto"/>
              <w:bottom w:val="single" w:sz="4" w:space="0" w:color="auto"/>
              <w:right w:val="single" w:sz="4" w:space="0" w:color="auto"/>
            </w:tcBorders>
          </w:tcPr>
          <w:p w14:paraId="06E0440B"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70AAAEDD" w14:textId="77777777" w:rsidTr="00FE1C1C">
        <w:trPr>
          <w:jc w:val="center"/>
        </w:trPr>
        <w:tc>
          <w:tcPr>
            <w:tcW w:w="9622" w:type="dxa"/>
            <w:gridSpan w:val="3"/>
            <w:tcBorders>
              <w:top w:val="single" w:sz="4" w:space="0" w:color="auto"/>
              <w:left w:val="single" w:sz="4" w:space="0" w:color="auto"/>
              <w:bottom w:val="single" w:sz="4" w:space="0" w:color="auto"/>
              <w:right w:val="single" w:sz="4" w:space="0" w:color="auto"/>
            </w:tcBorders>
            <w:hideMark/>
          </w:tcPr>
          <w:p w14:paraId="462ABD3D"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r>
              <w:rPr>
                <w:rFonts w:asciiTheme="minorHAnsi" w:eastAsia="Calibri" w:hAnsiTheme="minorHAnsi" w:cstheme="minorBidi"/>
                <w:bCs/>
                <w:sz w:val="22"/>
                <w:szCs w:val="22"/>
              </w:rPr>
              <w:t>Nella sua qualità di:</w:t>
            </w:r>
          </w:p>
        </w:tc>
      </w:tr>
      <w:tr w:rsidR="00FE1C1C" w14:paraId="5B4A43C3" w14:textId="77777777" w:rsidTr="00FE1C1C">
        <w:trPr>
          <w:jc w:val="center"/>
        </w:trPr>
        <w:tc>
          <w:tcPr>
            <w:tcW w:w="562" w:type="dxa"/>
            <w:tcBorders>
              <w:top w:val="single" w:sz="4" w:space="0" w:color="auto"/>
              <w:left w:val="single" w:sz="4" w:space="0" w:color="auto"/>
              <w:bottom w:val="single" w:sz="4" w:space="0" w:color="auto"/>
              <w:right w:val="single" w:sz="4" w:space="0" w:color="auto"/>
            </w:tcBorders>
            <w:hideMark/>
          </w:tcPr>
          <w:p w14:paraId="5F034F17" w14:textId="77777777" w:rsidR="00FE1C1C" w:rsidRDefault="00FE1C1C">
            <w:pPr>
              <w:tabs>
                <w:tab w:val="left" w:pos="-1800"/>
                <w:tab w:val="left" w:pos="1080"/>
                <w:tab w:val="left" w:pos="1800"/>
                <w:tab w:val="left" w:pos="6300"/>
              </w:tabs>
              <w:autoSpaceDE w:val="0"/>
              <w:autoSpaceDN w:val="0"/>
              <w:jc w:val="center"/>
              <w:rPr>
                <w:rFonts w:asciiTheme="minorHAnsi" w:eastAsia="Calibri" w:hAnsiTheme="minorHAnsi" w:cstheme="minorBidi"/>
                <w:bCs/>
                <w:iCs/>
                <w:sz w:val="22"/>
                <w:szCs w:val="22"/>
              </w:rPr>
            </w:pPr>
            <w:r>
              <w:rPr>
                <w:rFonts w:asciiTheme="minorHAnsi" w:eastAsia="Calibri" w:hAnsiTheme="minorHAnsi" w:cstheme="minorBidi"/>
                <w:bCs/>
                <w:sz w:val="22"/>
                <w:szCs w:val="22"/>
              </w:rPr>
              <w:t>□</w:t>
            </w:r>
          </w:p>
        </w:tc>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1CFE1A79"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Cs/>
                <w:sz w:val="22"/>
                <w:szCs w:val="22"/>
              </w:rPr>
            </w:pPr>
            <w:r>
              <w:rPr>
                <w:rFonts w:asciiTheme="minorHAnsi" w:eastAsia="Calibri" w:hAnsiTheme="minorHAnsi" w:cstheme="minorBidi"/>
                <w:bCs/>
                <w:sz w:val="22"/>
                <w:szCs w:val="22"/>
              </w:rPr>
              <w:t>Titolare o Legale rappresentante</w:t>
            </w:r>
          </w:p>
        </w:tc>
      </w:tr>
      <w:tr w:rsidR="00FE1C1C" w14:paraId="1950FED6" w14:textId="77777777" w:rsidTr="00FE1C1C">
        <w:trPr>
          <w:jc w:val="center"/>
        </w:trPr>
        <w:tc>
          <w:tcPr>
            <w:tcW w:w="562" w:type="dxa"/>
            <w:tcBorders>
              <w:top w:val="single" w:sz="4" w:space="0" w:color="auto"/>
              <w:left w:val="single" w:sz="4" w:space="0" w:color="auto"/>
              <w:bottom w:val="single" w:sz="4" w:space="0" w:color="auto"/>
              <w:right w:val="single" w:sz="4" w:space="0" w:color="auto"/>
            </w:tcBorders>
            <w:hideMark/>
          </w:tcPr>
          <w:p w14:paraId="4B166555" w14:textId="77777777" w:rsidR="00FE1C1C" w:rsidRDefault="00FE1C1C">
            <w:pPr>
              <w:tabs>
                <w:tab w:val="left" w:pos="-1800"/>
                <w:tab w:val="left" w:pos="1080"/>
                <w:tab w:val="left" w:pos="1800"/>
                <w:tab w:val="left" w:pos="6300"/>
              </w:tabs>
              <w:autoSpaceDE w:val="0"/>
              <w:autoSpaceDN w:val="0"/>
              <w:jc w:val="center"/>
              <w:rPr>
                <w:rFonts w:asciiTheme="minorHAnsi" w:eastAsia="Calibri" w:hAnsiTheme="minorHAnsi" w:cstheme="minorBidi"/>
                <w:bCs/>
                <w:iCs/>
                <w:sz w:val="22"/>
                <w:szCs w:val="22"/>
              </w:rPr>
            </w:pPr>
            <w:r>
              <w:rPr>
                <w:rFonts w:asciiTheme="minorHAnsi" w:eastAsia="Calibri" w:hAnsiTheme="minorHAnsi" w:cstheme="minorBidi"/>
                <w:bCs/>
                <w:sz w:val="22"/>
                <w:szCs w:val="22"/>
              </w:rPr>
              <w:t>□</w:t>
            </w:r>
          </w:p>
        </w:tc>
        <w:tc>
          <w:tcPr>
            <w:tcW w:w="9060" w:type="dxa"/>
            <w:gridSpan w:val="2"/>
            <w:tcBorders>
              <w:top w:val="single" w:sz="4" w:space="0" w:color="auto"/>
              <w:left w:val="single" w:sz="4" w:space="0" w:color="auto"/>
              <w:bottom w:val="single" w:sz="4" w:space="0" w:color="auto"/>
              <w:right w:val="single" w:sz="4" w:space="0" w:color="auto"/>
            </w:tcBorders>
            <w:vAlign w:val="center"/>
            <w:hideMark/>
          </w:tcPr>
          <w:p w14:paraId="353A5162"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Cs/>
                <w:sz w:val="22"/>
                <w:szCs w:val="22"/>
              </w:rPr>
            </w:pPr>
            <w:r>
              <w:rPr>
                <w:rFonts w:asciiTheme="minorHAnsi" w:eastAsia="Calibri" w:hAnsiTheme="minorHAnsi" w:cstheme="minorBidi"/>
                <w:bCs/>
                <w:sz w:val="22"/>
                <w:szCs w:val="22"/>
              </w:rPr>
              <w:t>Procuratore</w:t>
            </w:r>
          </w:p>
        </w:tc>
      </w:tr>
      <w:tr w:rsidR="00FE1C1C" w14:paraId="71D06A84"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534D103D"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bookmarkStart w:id="1" w:name="_Hlk126677561"/>
            <w:r>
              <w:rPr>
                <w:rFonts w:asciiTheme="minorHAnsi" w:eastAsia="Calibri" w:hAnsiTheme="minorHAnsi" w:cstheme="minorBidi"/>
                <w:bCs/>
                <w:sz w:val="22"/>
                <w:szCs w:val="22"/>
              </w:rPr>
              <w:t>dell’operatore economico</w:t>
            </w:r>
          </w:p>
        </w:tc>
        <w:tc>
          <w:tcPr>
            <w:tcW w:w="6282" w:type="dxa"/>
            <w:tcBorders>
              <w:top w:val="single" w:sz="4" w:space="0" w:color="auto"/>
              <w:left w:val="single" w:sz="4" w:space="0" w:color="auto"/>
              <w:bottom w:val="single" w:sz="4" w:space="0" w:color="auto"/>
              <w:right w:val="single" w:sz="4" w:space="0" w:color="auto"/>
            </w:tcBorders>
          </w:tcPr>
          <w:p w14:paraId="4E74CC5A"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5AC2DA73"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63933147"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sz w:val="22"/>
                <w:szCs w:val="22"/>
              </w:rPr>
            </w:pPr>
            <w:r>
              <w:rPr>
                <w:rFonts w:asciiTheme="minorHAnsi" w:eastAsia="Calibri" w:hAnsiTheme="minorHAnsi" w:cstheme="minorBidi"/>
                <w:sz w:val="22"/>
                <w:szCs w:val="22"/>
              </w:rPr>
              <w:t>con sede in</w:t>
            </w:r>
          </w:p>
        </w:tc>
        <w:tc>
          <w:tcPr>
            <w:tcW w:w="6282" w:type="dxa"/>
            <w:tcBorders>
              <w:top w:val="single" w:sz="4" w:space="0" w:color="auto"/>
              <w:left w:val="single" w:sz="4" w:space="0" w:color="auto"/>
              <w:bottom w:val="single" w:sz="4" w:space="0" w:color="auto"/>
              <w:right w:val="single" w:sz="4" w:space="0" w:color="auto"/>
            </w:tcBorders>
          </w:tcPr>
          <w:p w14:paraId="20D65D37"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685F0E77"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004354F5"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sz w:val="22"/>
                <w:szCs w:val="22"/>
              </w:rPr>
            </w:pPr>
            <w:r>
              <w:rPr>
                <w:rFonts w:asciiTheme="minorHAnsi" w:eastAsia="Calibri" w:hAnsiTheme="minorHAnsi" w:cstheme="minorBidi"/>
                <w:bCs/>
                <w:sz w:val="22"/>
                <w:szCs w:val="22"/>
              </w:rPr>
              <w:t>via</w:t>
            </w:r>
          </w:p>
        </w:tc>
        <w:tc>
          <w:tcPr>
            <w:tcW w:w="6282" w:type="dxa"/>
            <w:tcBorders>
              <w:top w:val="single" w:sz="4" w:space="0" w:color="auto"/>
              <w:left w:val="single" w:sz="4" w:space="0" w:color="auto"/>
              <w:bottom w:val="single" w:sz="4" w:space="0" w:color="auto"/>
              <w:right w:val="single" w:sz="4" w:space="0" w:color="auto"/>
            </w:tcBorders>
          </w:tcPr>
          <w:p w14:paraId="321EF30D"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5B8B3AA1"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21BAE42B"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sz w:val="22"/>
                <w:szCs w:val="22"/>
              </w:rPr>
            </w:pPr>
            <w:r>
              <w:rPr>
                <w:rFonts w:asciiTheme="minorHAnsi" w:eastAsia="Calibri" w:hAnsiTheme="minorHAnsi" w:cstheme="minorBidi"/>
                <w:sz w:val="22"/>
                <w:szCs w:val="22"/>
              </w:rPr>
              <w:t>codice fiscale n</w:t>
            </w:r>
          </w:p>
        </w:tc>
        <w:tc>
          <w:tcPr>
            <w:tcW w:w="6282" w:type="dxa"/>
            <w:tcBorders>
              <w:top w:val="single" w:sz="4" w:space="0" w:color="auto"/>
              <w:left w:val="single" w:sz="4" w:space="0" w:color="auto"/>
              <w:bottom w:val="single" w:sz="4" w:space="0" w:color="auto"/>
              <w:right w:val="single" w:sz="4" w:space="0" w:color="auto"/>
            </w:tcBorders>
          </w:tcPr>
          <w:p w14:paraId="19CFFF8B"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220014D8"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0755291B"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sz w:val="22"/>
                <w:szCs w:val="22"/>
              </w:rPr>
            </w:pPr>
            <w:bookmarkStart w:id="2" w:name="_Hlk126677761"/>
            <w:r>
              <w:rPr>
                <w:rFonts w:asciiTheme="minorHAnsi" w:eastAsia="Calibri" w:hAnsiTheme="minorHAnsi" w:cstheme="minorBidi"/>
                <w:sz w:val="22"/>
                <w:szCs w:val="22"/>
              </w:rPr>
              <w:t>con partita I.V.A. n</w:t>
            </w:r>
          </w:p>
        </w:tc>
        <w:tc>
          <w:tcPr>
            <w:tcW w:w="6282" w:type="dxa"/>
            <w:tcBorders>
              <w:top w:val="single" w:sz="4" w:space="0" w:color="auto"/>
              <w:left w:val="single" w:sz="4" w:space="0" w:color="auto"/>
              <w:bottom w:val="single" w:sz="4" w:space="0" w:color="auto"/>
              <w:right w:val="single" w:sz="4" w:space="0" w:color="auto"/>
            </w:tcBorders>
          </w:tcPr>
          <w:p w14:paraId="69169286"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6AA26AEB"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782C671A"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sz w:val="22"/>
                <w:szCs w:val="22"/>
              </w:rPr>
            </w:pPr>
            <w:r>
              <w:rPr>
                <w:rFonts w:asciiTheme="minorHAnsi" w:eastAsia="Calibri" w:hAnsiTheme="minorHAnsi" w:cstheme="minorBidi"/>
                <w:sz w:val="22"/>
                <w:szCs w:val="22"/>
              </w:rPr>
              <w:t>recapito telefonico e cellulare</w:t>
            </w:r>
          </w:p>
        </w:tc>
        <w:tc>
          <w:tcPr>
            <w:tcW w:w="6282" w:type="dxa"/>
            <w:tcBorders>
              <w:top w:val="single" w:sz="4" w:space="0" w:color="auto"/>
              <w:left w:val="single" w:sz="4" w:space="0" w:color="auto"/>
              <w:bottom w:val="single" w:sz="4" w:space="0" w:color="auto"/>
              <w:right w:val="single" w:sz="4" w:space="0" w:color="auto"/>
            </w:tcBorders>
          </w:tcPr>
          <w:p w14:paraId="5A7C38F8"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50C767E5"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73EC97A1"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sz w:val="22"/>
                <w:szCs w:val="22"/>
              </w:rPr>
            </w:pPr>
            <w:r>
              <w:rPr>
                <w:rFonts w:asciiTheme="minorHAnsi" w:eastAsia="Calibri" w:hAnsiTheme="minorHAnsi" w:cstheme="minorBidi"/>
                <w:sz w:val="22"/>
                <w:szCs w:val="22"/>
              </w:rPr>
              <w:t xml:space="preserve">C.C.N.L. </w:t>
            </w:r>
            <w:proofErr w:type="gramStart"/>
            <w:r>
              <w:rPr>
                <w:rFonts w:asciiTheme="minorHAnsi" w:eastAsia="Calibri" w:hAnsiTheme="minorHAnsi" w:cstheme="minorBidi"/>
                <w:sz w:val="22"/>
                <w:szCs w:val="22"/>
              </w:rPr>
              <w:t>applicato  (</w:t>
            </w:r>
            <w:proofErr w:type="gramEnd"/>
            <w:r>
              <w:rPr>
                <w:rFonts w:asciiTheme="minorHAnsi" w:eastAsia="Calibri" w:hAnsiTheme="minorHAnsi" w:cstheme="minorBidi"/>
                <w:sz w:val="22"/>
                <w:szCs w:val="22"/>
              </w:rPr>
              <w:t>Edile Industria, Edile Piccola Media Impresa, Edile Cooperazione, Edile Artigianato, Altro non edile):</w:t>
            </w:r>
          </w:p>
        </w:tc>
        <w:tc>
          <w:tcPr>
            <w:tcW w:w="6282" w:type="dxa"/>
            <w:tcBorders>
              <w:top w:val="single" w:sz="4" w:space="0" w:color="auto"/>
              <w:left w:val="single" w:sz="4" w:space="0" w:color="auto"/>
              <w:bottom w:val="single" w:sz="4" w:space="0" w:color="auto"/>
              <w:right w:val="single" w:sz="4" w:space="0" w:color="auto"/>
            </w:tcBorders>
          </w:tcPr>
          <w:p w14:paraId="5681E8A8"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r w:rsidR="00FE1C1C" w14:paraId="630DA1AE" w14:textId="77777777" w:rsidTr="00FE1C1C">
        <w:trPr>
          <w:jc w:val="center"/>
        </w:trPr>
        <w:tc>
          <w:tcPr>
            <w:tcW w:w="3340" w:type="dxa"/>
            <w:gridSpan w:val="2"/>
            <w:tcBorders>
              <w:top w:val="single" w:sz="4" w:space="0" w:color="auto"/>
              <w:left w:val="single" w:sz="4" w:space="0" w:color="auto"/>
              <w:bottom w:val="single" w:sz="4" w:space="0" w:color="auto"/>
              <w:right w:val="single" w:sz="4" w:space="0" w:color="auto"/>
            </w:tcBorders>
            <w:hideMark/>
          </w:tcPr>
          <w:p w14:paraId="0CE9A77E"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sz w:val="22"/>
                <w:szCs w:val="22"/>
              </w:rPr>
            </w:pPr>
            <w:r>
              <w:rPr>
                <w:rFonts w:asciiTheme="minorHAnsi" w:eastAsia="Calibri" w:hAnsiTheme="minorHAnsi" w:cstheme="minorBidi"/>
                <w:sz w:val="22"/>
                <w:szCs w:val="22"/>
              </w:rPr>
              <w:lastRenderedPageBreak/>
              <w:t>Dimensione aziendale (da 0 a 5, da 6 a 15, da 16 a 50, da 51 a 100, oltre):</w:t>
            </w:r>
          </w:p>
        </w:tc>
        <w:tc>
          <w:tcPr>
            <w:tcW w:w="6282" w:type="dxa"/>
            <w:tcBorders>
              <w:top w:val="single" w:sz="4" w:space="0" w:color="auto"/>
              <w:left w:val="single" w:sz="4" w:space="0" w:color="auto"/>
              <w:bottom w:val="single" w:sz="4" w:space="0" w:color="auto"/>
              <w:right w:val="single" w:sz="4" w:space="0" w:color="auto"/>
            </w:tcBorders>
          </w:tcPr>
          <w:p w14:paraId="7ACB4471" w14:textId="77777777" w:rsidR="00FE1C1C" w:rsidRDefault="00FE1C1C">
            <w:pPr>
              <w:tabs>
                <w:tab w:val="left" w:pos="-1800"/>
                <w:tab w:val="left" w:pos="1080"/>
                <w:tab w:val="left" w:pos="1800"/>
                <w:tab w:val="left" w:pos="6300"/>
              </w:tabs>
              <w:spacing w:before="40" w:after="40"/>
              <w:rPr>
                <w:rFonts w:asciiTheme="minorHAnsi" w:eastAsia="Calibri" w:hAnsiTheme="minorHAnsi" w:cstheme="minorBidi"/>
                <w:bCs/>
                <w:i/>
                <w:iCs/>
                <w:sz w:val="22"/>
                <w:szCs w:val="22"/>
              </w:rPr>
            </w:pPr>
          </w:p>
        </w:tc>
      </w:tr>
    </w:tbl>
    <w:p w14:paraId="1D006927" w14:textId="77777777" w:rsidR="00FE1C1C" w:rsidRDefault="00FE1C1C" w:rsidP="00FE1C1C">
      <w:pPr>
        <w:overflowPunct w:val="0"/>
        <w:autoSpaceDE w:val="0"/>
        <w:autoSpaceDN w:val="0"/>
        <w:adjustRightInd w:val="0"/>
        <w:spacing w:after="120"/>
        <w:jc w:val="both"/>
        <w:textAlignment w:val="baseline"/>
        <w:rPr>
          <w:rFonts w:ascii="Times New Roman" w:eastAsia="Times New Roman" w:hAnsi="Times New Roman" w:cs="Times New Roman"/>
          <w:sz w:val="20"/>
          <w:szCs w:val="20"/>
          <w:lang w:eastAsia="it-IT"/>
        </w:rPr>
      </w:pPr>
      <w:bookmarkStart w:id="3" w:name="_Hlk126744965"/>
      <w:bookmarkEnd w:id="1"/>
      <w:bookmarkEnd w:id="2"/>
    </w:p>
    <w:p w14:paraId="33CEC7F3" w14:textId="77777777" w:rsidR="00FE1C1C" w:rsidRDefault="00FE1C1C" w:rsidP="00FE1C1C">
      <w:pPr>
        <w:overflowPunct w:val="0"/>
        <w:autoSpaceDE w:val="0"/>
        <w:autoSpaceDN w:val="0"/>
        <w:adjustRightInd w:val="0"/>
        <w:spacing w:after="120"/>
        <w:jc w:val="both"/>
        <w:textAlignment w:val="baseline"/>
        <w:rPr>
          <w:rFonts w:ascii="Times New Roman" w:eastAsia="Times New Roman" w:hAnsi="Times New Roman" w:cs="Times New Roman"/>
          <w:lang w:eastAsia="it-IT"/>
        </w:rPr>
      </w:pPr>
      <w:r>
        <w:rPr>
          <w:rFonts w:ascii="Times New Roman" w:eastAsia="Times New Roman" w:hAnsi="Times New Roman" w:cs="Times New Roman"/>
          <w:lang w:eastAsia="it-IT"/>
        </w:rPr>
        <w:t>A tal fine, ai sensi degli artt. 46 e 47 del D.P.R. 445/2000 e consapevole delle sanzioni penali previste dall’art. 75 e 76 del citato D.P.R. in caso di falsità in atti e dichiarazioni mendaci</w:t>
      </w:r>
    </w:p>
    <w:bookmarkEnd w:id="3"/>
    <w:p w14:paraId="1ED97365" w14:textId="77777777" w:rsidR="00FE1C1C" w:rsidRDefault="00FE1C1C" w:rsidP="00FE1C1C">
      <w:pPr>
        <w:widowControl w:val="0"/>
        <w:spacing w:after="120"/>
        <w:jc w:val="center"/>
        <w:outlineLvl w:val="3"/>
        <w:rPr>
          <w:rFonts w:ascii="Times New Roman" w:eastAsia="Times New Roman" w:hAnsi="Times New Roman" w:cs="Times New Roman"/>
          <w:b/>
          <w:bCs/>
          <w:lang w:eastAsia="it-IT"/>
        </w:rPr>
      </w:pPr>
      <w:r>
        <w:rPr>
          <w:rFonts w:ascii="Times New Roman" w:eastAsia="Times New Roman" w:hAnsi="Times New Roman" w:cs="Times New Roman"/>
          <w:b/>
          <w:bCs/>
          <w:lang w:eastAsia="it-IT"/>
        </w:rPr>
        <w:t>DICHIARA</w:t>
      </w:r>
    </w:p>
    <w:p w14:paraId="172CB36C" w14:textId="77777777" w:rsidR="00FE1C1C" w:rsidRDefault="00FE1C1C" w:rsidP="00FE1C1C">
      <w:pPr>
        <w:widowControl w:val="0"/>
        <w:spacing w:after="120"/>
        <w:jc w:val="center"/>
        <w:outlineLvl w:val="3"/>
        <w:rPr>
          <w:rFonts w:ascii="Times New Roman" w:eastAsia="Times New Roman" w:hAnsi="Times New Roman" w:cs="Times New Roman"/>
          <w:b/>
          <w:bCs/>
          <w:lang w:eastAsia="it-IT"/>
        </w:rPr>
      </w:pPr>
    </w:p>
    <w:p w14:paraId="28EC05E3" w14:textId="77777777" w:rsidR="00FE1C1C" w:rsidRDefault="00FE1C1C" w:rsidP="00FE1C1C">
      <w:pPr>
        <w:jc w:val="both"/>
        <w:rPr>
          <w:rFonts w:ascii="Times New Roman" w:hAnsi="Times New Roman" w:cs="Times New Roman"/>
        </w:rPr>
      </w:pPr>
      <w:bookmarkStart w:id="4" w:name="_Hlk126745214"/>
      <w:r>
        <w:rPr>
          <w:rFonts w:ascii="Times New Roman" w:hAnsi="Times New Roman" w:cs="Times New Roman"/>
        </w:rPr>
        <w:t>1) che l’operatore economico è iscritto alla Camera di Commercio, Industria, Artigianato, Agricoltura, come segue:</w:t>
      </w:r>
    </w:p>
    <w:p w14:paraId="01AA8C2B" w14:textId="77777777" w:rsidR="00FE1C1C" w:rsidRDefault="00FE1C1C" w:rsidP="00FE1C1C">
      <w:pPr>
        <w:jc w:val="both"/>
        <w:rPr>
          <w:rFonts w:ascii="Times New Roman" w:hAnsi="Times New Roman" w:cs="Times New Roman"/>
          <w:b/>
        </w:rPr>
      </w:pPr>
    </w:p>
    <w:p w14:paraId="06CFF1AA" w14:textId="77777777" w:rsidR="00FE1C1C" w:rsidRDefault="00FE1C1C" w:rsidP="00FE1C1C">
      <w:pPr>
        <w:jc w:val="both"/>
        <w:rPr>
          <w:rFonts w:ascii="Times New Roman" w:hAnsi="Times New Roman" w:cs="Times New Roman"/>
        </w:rPr>
      </w:pPr>
    </w:p>
    <w:tbl>
      <w:tblPr>
        <w:tblStyle w:val="Grigliatabella1"/>
        <w:tblW w:w="0" w:type="auto"/>
        <w:tblInd w:w="0" w:type="dxa"/>
        <w:tblLook w:val="04A0" w:firstRow="1" w:lastRow="0" w:firstColumn="1" w:lastColumn="0" w:noHBand="0" w:noVBand="1"/>
      </w:tblPr>
      <w:tblGrid>
        <w:gridCol w:w="2547"/>
        <w:gridCol w:w="3969"/>
        <w:gridCol w:w="1843"/>
        <w:gridCol w:w="1263"/>
      </w:tblGrid>
      <w:tr w:rsidR="00FE1C1C" w14:paraId="19BC8EB9"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7276C865"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Provincia di Iscrizione</w:t>
            </w:r>
          </w:p>
        </w:tc>
        <w:tc>
          <w:tcPr>
            <w:tcW w:w="3969" w:type="dxa"/>
            <w:tcBorders>
              <w:top w:val="single" w:sz="4" w:space="0" w:color="auto"/>
              <w:left w:val="single" w:sz="4" w:space="0" w:color="auto"/>
              <w:bottom w:val="single" w:sz="4" w:space="0" w:color="auto"/>
              <w:right w:val="single" w:sz="4" w:space="0" w:color="auto"/>
            </w:tcBorders>
          </w:tcPr>
          <w:p w14:paraId="51F2C005" w14:textId="77777777" w:rsidR="00FE1C1C" w:rsidRDefault="00FE1C1C">
            <w:pPr>
              <w:jc w:val="both"/>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68BD5BC0"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Forma giuridica</w:t>
            </w:r>
          </w:p>
        </w:tc>
        <w:tc>
          <w:tcPr>
            <w:tcW w:w="1263" w:type="dxa"/>
            <w:tcBorders>
              <w:top w:val="single" w:sz="4" w:space="0" w:color="auto"/>
              <w:left w:val="single" w:sz="4" w:space="0" w:color="auto"/>
              <w:bottom w:val="single" w:sz="4" w:space="0" w:color="auto"/>
              <w:right w:val="single" w:sz="4" w:space="0" w:color="auto"/>
            </w:tcBorders>
          </w:tcPr>
          <w:p w14:paraId="4375D015" w14:textId="77777777" w:rsidR="00FE1C1C" w:rsidRDefault="00FE1C1C">
            <w:pPr>
              <w:jc w:val="both"/>
              <w:rPr>
                <w:rFonts w:asciiTheme="minorHAnsi" w:eastAsiaTheme="minorHAnsi" w:hAnsiTheme="minorHAnsi" w:cstheme="minorBidi"/>
                <w:sz w:val="22"/>
                <w:szCs w:val="22"/>
              </w:rPr>
            </w:pPr>
          </w:p>
        </w:tc>
      </w:tr>
      <w:tr w:rsidR="00FE1C1C" w14:paraId="4020B3ED"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71BC018E"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Anno di iscrizione</w:t>
            </w:r>
          </w:p>
        </w:tc>
        <w:tc>
          <w:tcPr>
            <w:tcW w:w="3969" w:type="dxa"/>
            <w:tcBorders>
              <w:top w:val="single" w:sz="4" w:space="0" w:color="auto"/>
              <w:left w:val="single" w:sz="4" w:space="0" w:color="auto"/>
              <w:bottom w:val="single" w:sz="4" w:space="0" w:color="auto"/>
              <w:right w:val="single" w:sz="4" w:space="0" w:color="auto"/>
            </w:tcBorders>
          </w:tcPr>
          <w:p w14:paraId="5494A72F" w14:textId="77777777" w:rsidR="00FE1C1C" w:rsidRDefault="00FE1C1C">
            <w:pPr>
              <w:jc w:val="both"/>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65DEA6FD"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durata</w:t>
            </w:r>
          </w:p>
        </w:tc>
        <w:tc>
          <w:tcPr>
            <w:tcW w:w="1263" w:type="dxa"/>
            <w:tcBorders>
              <w:top w:val="single" w:sz="4" w:space="0" w:color="auto"/>
              <w:left w:val="single" w:sz="4" w:space="0" w:color="auto"/>
              <w:bottom w:val="single" w:sz="4" w:space="0" w:color="auto"/>
              <w:right w:val="single" w:sz="4" w:space="0" w:color="auto"/>
            </w:tcBorders>
          </w:tcPr>
          <w:p w14:paraId="29B92DD9" w14:textId="77777777" w:rsidR="00FE1C1C" w:rsidRDefault="00FE1C1C">
            <w:pPr>
              <w:jc w:val="both"/>
              <w:rPr>
                <w:rFonts w:asciiTheme="minorHAnsi" w:eastAsiaTheme="minorHAnsi" w:hAnsiTheme="minorHAnsi" w:cstheme="minorBidi"/>
                <w:sz w:val="22"/>
                <w:szCs w:val="22"/>
              </w:rPr>
            </w:pPr>
          </w:p>
        </w:tc>
      </w:tr>
      <w:tr w:rsidR="00FE1C1C" w14:paraId="21773DFE"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41A3599F"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Numero di iscrizione</w:t>
            </w:r>
          </w:p>
        </w:tc>
        <w:tc>
          <w:tcPr>
            <w:tcW w:w="3969" w:type="dxa"/>
            <w:tcBorders>
              <w:top w:val="single" w:sz="4" w:space="0" w:color="auto"/>
              <w:left w:val="single" w:sz="4" w:space="0" w:color="auto"/>
              <w:bottom w:val="single" w:sz="4" w:space="0" w:color="auto"/>
              <w:right w:val="single" w:sz="4" w:space="0" w:color="auto"/>
            </w:tcBorders>
          </w:tcPr>
          <w:p w14:paraId="32B21064" w14:textId="77777777" w:rsidR="00FE1C1C" w:rsidRDefault="00FE1C1C">
            <w:pPr>
              <w:jc w:val="both"/>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742B87D1"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Capitale sociale</w:t>
            </w:r>
          </w:p>
        </w:tc>
        <w:tc>
          <w:tcPr>
            <w:tcW w:w="1263" w:type="dxa"/>
            <w:tcBorders>
              <w:top w:val="single" w:sz="4" w:space="0" w:color="auto"/>
              <w:left w:val="single" w:sz="4" w:space="0" w:color="auto"/>
              <w:bottom w:val="single" w:sz="4" w:space="0" w:color="auto"/>
              <w:right w:val="single" w:sz="4" w:space="0" w:color="auto"/>
            </w:tcBorders>
          </w:tcPr>
          <w:p w14:paraId="450665AC" w14:textId="77777777" w:rsidR="00FE1C1C" w:rsidRDefault="00FE1C1C">
            <w:pPr>
              <w:jc w:val="both"/>
              <w:rPr>
                <w:rFonts w:asciiTheme="minorHAnsi" w:eastAsiaTheme="minorHAnsi" w:hAnsiTheme="minorHAnsi" w:cstheme="minorBidi"/>
                <w:sz w:val="22"/>
                <w:szCs w:val="22"/>
              </w:rPr>
            </w:pPr>
          </w:p>
        </w:tc>
      </w:tr>
      <w:tr w:rsidR="00FE1C1C" w14:paraId="492C2EE0"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76921030"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attività</w:t>
            </w:r>
          </w:p>
        </w:tc>
        <w:tc>
          <w:tcPr>
            <w:tcW w:w="3969" w:type="dxa"/>
            <w:tcBorders>
              <w:top w:val="single" w:sz="4" w:space="0" w:color="auto"/>
              <w:left w:val="single" w:sz="4" w:space="0" w:color="auto"/>
              <w:bottom w:val="single" w:sz="4" w:space="0" w:color="auto"/>
              <w:right w:val="single" w:sz="4" w:space="0" w:color="auto"/>
            </w:tcBorders>
          </w:tcPr>
          <w:p w14:paraId="5C83F640" w14:textId="77777777" w:rsidR="00FE1C1C" w:rsidRDefault="00FE1C1C">
            <w:pPr>
              <w:jc w:val="both"/>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4D8AD5FB"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Codice ARECO</w:t>
            </w:r>
          </w:p>
        </w:tc>
        <w:tc>
          <w:tcPr>
            <w:tcW w:w="1263" w:type="dxa"/>
            <w:tcBorders>
              <w:top w:val="single" w:sz="4" w:space="0" w:color="auto"/>
              <w:left w:val="single" w:sz="4" w:space="0" w:color="auto"/>
              <w:bottom w:val="single" w:sz="4" w:space="0" w:color="auto"/>
              <w:right w:val="single" w:sz="4" w:space="0" w:color="auto"/>
            </w:tcBorders>
          </w:tcPr>
          <w:p w14:paraId="623FEB21" w14:textId="77777777" w:rsidR="00FE1C1C" w:rsidRDefault="00FE1C1C">
            <w:pPr>
              <w:jc w:val="both"/>
              <w:rPr>
                <w:rFonts w:asciiTheme="minorHAnsi" w:eastAsiaTheme="minorHAnsi" w:hAnsiTheme="minorHAnsi" w:cstheme="minorBidi"/>
                <w:sz w:val="22"/>
                <w:szCs w:val="22"/>
              </w:rPr>
            </w:pPr>
          </w:p>
        </w:tc>
      </w:tr>
    </w:tbl>
    <w:p w14:paraId="3F0F11B4" w14:textId="77777777" w:rsidR="00FE1C1C" w:rsidRDefault="00FE1C1C" w:rsidP="00FE1C1C">
      <w:pPr>
        <w:jc w:val="both"/>
        <w:rPr>
          <w:rFonts w:ascii="Times New Roman" w:hAnsi="Times New Roman" w:cs="Times New Roman"/>
        </w:rPr>
      </w:pPr>
    </w:p>
    <w:tbl>
      <w:tblPr>
        <w:tblStyle w:val="Grigliatabella1"/>
        <w:tblW w:w="0" w:type="auto"/>
        <w:tblInd w:w="0" w:type="dxa"/>
        <w:tblLook w:val="04A0" w:firstRow="1" w:lastRow="0" w:firstColumn="1" w:lastColumn="0" w:noHBand="0" w:noVBand="1"/>
      </w:tblPr>
      <w:tblGrid>
        <w:gridCol w:w="2547"/>
        <w:gridCol w:w="7075"/>
      </w:tblGrid>
      <w:tr w:rsidR="00FE1C1C" w14:paraId="2D0BFFB4"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4027076C"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Oggetto Sociale</w:t>
            </w:r>
          </w:p>
        </w:tc>
        <w:tc>
          <w:tcPr>
            <w:tcW w:w="7075" w:type="dxa"/>
            <w:tcBorders>
              <w:top w:val="single" w:sz="4" w:space="0" w:color="auto"/>
              <w:left w:val="single" w:sz="4" w:space="0" w:color="auto"/>
              <w:bottom w:val="single" w:sz="4" w:space="0" w:color="auto"/>
              <w:right w:val="single" w:sz="4" w:space="0" w:color="auto"/>
            </w:tcBorders>
          </w:tcPr>
          <w:p w14:paraId="34549CB1" w14:textId="77777777" w:rsidR="00FE1C1C" w:rsidRDefault="00FE1C1C">
            <w:pPr>
              <w:jc w:val="both"/>
              <w:rPr>
                <w:rFonts w:asciiTheme="minorHAnsi" w:eastAsiaTheme="minorHAnsi" w:hAnsiTheme="minorHAnsi" w:cstheme="minorBidi"/>
                <w:sz w:val="22"/>
                <w:szCs w:val="22"/>
              </w:rPr>
            </w:pPr>
          </w:p>
        </w:tc>
      </w:tr>
      <w:tr w:rsidR="00FE1C1C" w14:paraId="2F1596A5"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405D6838"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Informazioni sullo Statuto</w:t>
            </w:r>
          </w:p>
        </w:tc>
        <w:tc>
          <w:tcPr>
            <w:tcW w:w="7075" w:type="dxa"/>
            <w:tcBorders>
              <w:top w:val="single" w:sz="4" w:space="0" w:color="auto"/>
              <w:left w:val="single" w:sz="4" w:space="0" w:color="auto"/>
              <w:bottom w:val="single" w:sz="4" w:space="0" w:color="auto"/>
              <w:right w:val="single" w:sz="4" w:space="0" w:color="auto"/>
            </w:tcBorders>
          </w:tcPr>
          <w:p w14:paraId="5A73FF4A" w14:textId="77777777" w:rsidR="00FE1C1C" w:rsidRDefault="00FE1C1C">
            <w:pPr>
              <w:jc w:val="both"/>
              <w:rPr>
                <w:rFonts w:asciiTheme="minorHAnsi" w:eastAsiaTheme="minorHAnsi" w:hAnsiTheme="minorHAnsi" w:cstheme="minorBidi"/>
                <w:sz w:val="22"/>
                <w:szCs w:val="22"/>
              </w:rPr>
            </w:pPr>
          </w:p>
        </w:tc>
      </w:tr>
      <w:tr w:rsidR="00FE1C1C" w14:paraId="0B1CDE20"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6A410CD5"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Operazioni straordinarie</w:t>
            </w:r>
          </w:p>
        </w:tc>
        <w:tc>
          <w:tcPr>
            <w:tcW w:w="7075" w:type="dxa"/>
            <w:tcBorders>
              <w:top w:val="single" w:sz="4" w:space="0" w:color="auto"/>
              <w:left w:val="single" w:sz="4" w:space="0" w:color="auto"/>
              <w:bottom w:val="single" w:sz="4" w:space="0" w:color="auto"/>
              <w:right w:val="single" w:sz="4" w:space="0" w:color="auto"/>
            </w:tcBorders>
          </w:tcPr>
          <w:p w14:paraId="5C963FDD" w14:textId="77777777" w:rsidR="00FE1C1C" w:rsidRDefault="00FE1C1C">
            <w:pPr>
              <w:jc w:val="both"/>
              <w:rPr>
                <w:rFonts w:asciiTheme="minorHAnsi" w:eastAsiaTheme="minorHAnsi" w:hAnsiTheme="minorHAnsi" w:cstheme="minorBidi"/>
                <w:sz w:val="22"/>
                <w:szCs w:val="22"/>
              </w:rPr>
            </w:pPr>
          </w:p>
        </w:tc>
      </w:tr>
      <w:tr w:rsidR="00FE1C1C" w14:paraId="383B0B69"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6D82271F"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Sedi secondarie ed unità locai</w:t>
            </w:r>
          </w:p>
        </w:tc>
        <w:tc>
          <w:tcPr>
            <w:tcW w:w="7075" w:type="dxa"/>
            <w:tcBorders>
              <w:top w:val="single" w:sz="4" w:space="0" w:color="auto"/>
              <w:left w:val="single" w:sz="4" w:space="0" w:color="auto"/>
              <w:bottom w:val="single" w:sz="4" w:space="0" w:color="auto"/>
              <w:right w:val="single" w:sz="4" w:space="0" w:color="auto"/>
            </w:tcBorders>
          </w:tcPr>
          <w:p w14:paraId="3523C4A0" w14:textId="77777777" w:rsidR="00FE1C1C" w:rsidRDefault="00FE1C1C">
            <w:pPr>
              <w:jc w:val="both"/>
              <w:rPr>
                <w:rFonts w:asciiTheme="minorHAnsi" w:eastAsiaTheme="minorHAnsi" w:hAnsiTheme="minorHAnsi" w:cstheme="minorBidi"/>
                <w:sz w:val="22"/>
                <w:szCs w:val="22"/>
              </w:rPr>
            </w:pPr>
          </w:p>
        </w:tc>
      </w:tr>
      <w:tr w:rsidR="00FE1C1C" w14:paraId="49D8C4C0" w14:textId="77777777" w:rsidTr="00FE1C1C">
        <w:tc>
          <w:tcPr>
            <w:tcW w:w="2547" w:type="dxa"/>
            <w:tcBorders>
              <w:top w:val="single" w:sz="4" w:space="0" w:color="auto"/>
              <w:left w:val="single" w:sz="4" w:space="0" w:color="auto"/>
              <w:bottom w:val="single" w:sz="4" w:space="0" w:color="auto"/>
              <w:right w:val="single" w:sz="4" w:space="0" w:color="auto"/>
            </w:tcBorders>
            <w:hideMark/>
          </w:tcPr>
          <w:p w14:paraId="4C319A74"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Titolari di cariche o qualifiche</w:t>
            </w:r>
          </w:p>
        </w:tc>
        <w:tc>
          <w:tcPr>
            <w:tcW w:w="7075" w:type="dxa"/>
            <w:tcBorders>
              <w:top w:val="single" w:sz="4" w:space="0" w:color="auto"/>
              <w:left w:val="single" w:sz="4" w:space="0" w:color="auto"/>
              <w:bottom w:val="single" w:sz="4" w:space="0" w:color="auto"/>
              <w:right w:val="single" w:sz="4" w:space="0" w:color="auto"/>
            </w:tcBorders>
          </w:tcPr>
          <w:p w14:paraId="25FF2FC8" w14:textId="77777777" w:rsidR="00FE1C1C" w:rsidRDefault="00FE1C1C">
            <w:pPr>
              <w:jc w:val="both"/>
              <w:rPr>
                <w:rFonts w:asciiTheme="minorHAnsi" w:eastAsiaTheme="minorHAnsi" w:hAnsiTheme="minorHAnsi" w:cstheme="minorBidi"/>
                <w:sz w:val="22"/>
                <w:szCs w:val="22"/>
              </w:rPr>
            </w:pPr>
          </w:p>
        </w:tc>
      </w:tr>
    </w:tbl>
    <w:p w14:paraId="1C00E354" w14:textId="77777777" w:rsidR="00FE1C1C" w:rsidRDefault="00FE1C1C" w:rsidP="00FE1C1C">
      <w:pPr>
        <w:jc w:val="both"/>
        <w:rPr>
          <w:rFonts w:ascii="Times New Roman" w:hAnsi="Times New Roman" w:cs="Times New Roman"/>
        </w:rPr>
      </w:pPr>
    </w:p>
    <w:p w14:paraId="691DBE5E" w14:textId="77777777" w:rsidR="00FE1C1C" w:rsidRDefault="00FE1C1C" w:rsidP="00FE1C1C">
      <w:pPr>
        <w:jc w:val="both"/>
        <w:rPr>
          <w:rFonts w:ascii="Times New Roman" w:hAnsi="Times New Roman" w:cs="Times New Roman"/>
          <w:b/>
        </w:rPr>
      </w:pPr>
      <w:r>
        <w:rPr>
          <w:rFonts w:ascii="Times New Roman" w:hAnsi="Times New Roman" w:cs="Times New Roman"/>
          <w:b/>
        </w:rPr>
        <w:t>1.a) che i rappresentanti legali, gli amministratori muniti di potere di rappresentanza ₁, institori e procuratori generali sono:</w:t>
      </w:r>
    </w:p>
    <w:p w14:paraId="351D0679" w14:textId="77777777" w:rsidR="00FE1C1C" w:rsidRDefault="00FE1C1C" w:rsidP="00FE1C1C">
      <w:pPr>
        <w:jc w:val="both"/>
        <w:rPr>
          <w:rFonts w:ascii="Times New Roman" w:hAnsi="Times New Roman" w:cs="Times New Roman"/>
          <w:b/>
        </w:rPr>
      </w:pPr>
    </w:p>
    <w:tbl>
      <w:tblPr>
        <w:tblStyle w:val="Grigliatabella1"/>
        <w:tblW w:w="9497" w:type="dxa"/>
        <w:tblInd w:w="137" w:type="dxa"/>
        <w:tblLook w:val="04A0" w:firstRow="1" w:lastRow="0" w:firstColumn="1" w:lastColumn="0" w:noHBand="0" w:noVBand="1"/>
      </w:tblPr>
      <w:tblGrid>
        <w:gridCol w:w="2268"/>
        <w:gridCol w:w="1134"/>
        <w:gridCol w:w="1559"/>
        <w:gridCol w:w="1843"/>
        <w:gridCol w:w="2693"/>
      </w:tblGrid>
      <w:tr w:rsidR="00FE1C1C" w14:paraId="11CD9FCF" w14:textId="77777777" w:rsidTr="00FE1C1C">
        <w:tc>
          <w:tcPr>
            <w:tcW w:w="2268" w:type="dxa"/>
            <w:tcBorders>
              <w:top w:val="single" w:sz="4" w:space="0" w:color="auto"/>
              <w:left w:val="single" w:sz="4" w:space="0" w:color="auto"/>
              <w:bottom w:val="single" w:sz="4" w:space="0" w:color="auto"/>
              <w:right w:val="single" w:sz="4" w:space="0" w:color="auto"/>
            </w:tcBorders>
            <w:vAlign w:val="center"/>
            <w:hideMark/>
          </w:tcPr>
          <w:bookmarkEnd w:id="4"/>
          <w:p w14:paraId="358E2022"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Cognome e Nome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37977"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Data di nascita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079E26"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Luogo / Stato estero di nascita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4B026D"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Codice Fiscale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A8FBB7"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Carica</w:t>
            </w:r>
          </w:p>
        </w:tc>
      </w:tr>
      <w:tr w:rsidR="00FE1C1C" w14:paraId="4F923AA5" w14:textId="77777777" w:rsidTr="00FE1C1C">
        <w:tc>
          <w:tcPr>
            <w:tcW w:w="2268" w:type="dxa"/>
            <w:tcBorders>
              <w:top w:val="single" w:sz="4" w:space="0" w:color="auto"/>
              <w:left w:val="single" w:sz="4" w:space="0" w:color="auto"/>
              <w:bottom w:val="single" w:sz="4" w:space="0" w:color="auto"/>
              <w:right w:val="single" w:sz="4" w:space="0" w:color="auto"/>
            </w:tcBorders>
          </w:tcPr>
          <w:p w14:paraId="18787349" w14:textId="77777777" w:rsidR="00FE1C1C" w:rsidRDefault="00FE1C1C">
            <w:pPr>
              <w:rPr>
                <w:rFonts w:asciiTheme="minorHAnsi" w:eastAsiaTheme="minorHAnsi" w:hAnsiTheme="minorHAnsi" w:cstheme="minorBid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FEB7C01" w14:textId="77777777" w:rsidR="00FE1C1C" w:rsidRDefault="00FE1C1C">
            <w:pPr>
              <w:rPr>
                <w:rFonts w:asciiTheme="minorHAnsi" w:eastAsiaTheme="minorHAnsi" w:hAnsiTheme="minorHAnsi" w:cstheme="minorBid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8010CF3" w14:textId="77777777" w:rsidR="00FE1C1C" w:rsidRDefault="00FE1C1C">
            <w:pPr>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B5AB746" w14:textId="77777777" w:rsidR="00FE1C1C" w:rsidRDefault="00FE1C1C">
            <w:pPr>
              <w:rPr>
                <w:rFonts w:asciiTheme="minorHAnsi" w:eastAsiaTheme="minorHAnsi" w:hAnsiTheme="minorHAnsi" w:cstheme="minorBid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235A89C" w14:textId="77777777" w:rsidR="00FE1C1C" w:rsidRDefault="00FE1C1C">
            <w:pPr>
              <w:rPr>
                <w:rFonts w:asciiTheme="minorHAnsi" w:eastAsiaTheme="minorHAnsi" w:hAnsiTheme="minorHAnsi" w:cstheme="minorBidi"/>
                <w:sz w:val="22"/>
                <w:szCs w:val="22"/>
              </w:rPr>
            </w:pPr>
          </w:p>
        </w:tc>
      </w:tr>
      <w:tr w:rsidR="00FE1C1C" w14:paraId="3DB226D2" w14:textId="77777777" w:rsidTr="00FE1C1C">
        <w:tc>
          <w:tcPr>
            <w:tcW w:w="2268" w:type="dxa"/>
            <w:tcBorders>
              <w:top w:val="single" w:sz="4" w:space="0" w:color="auto"/>
              <w:left w:val="single" w:sz="4" w:space="0" w:color="auto"/>
              <w:bottom w:val="single" w:sz="4" w:space="0" w:color="auto"/>
              <w:right w:val="single" w:sz="4" w:space="0" w:color="auto"/>
            </w:tcBorders>
          </w:tcPr>
          <w:p w14:paraId="37E09AD7" w14:textId="77777777" w:rsidR="00FE1C1C" w:rsidRDefault="00FE1C1C">
            <w:pPr>
              <w:rPr>
                <w:rFonts w:asciiTheme="minorHAnsi" w:eastAsiaTheme="minorHAnsi" w:hAnsiTheme="minorHAnsi" w:cstheme="minorBid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A10E36" w14:textId="77777777" w:rsidR="00FE1C1C" w:rsidRDefault="00FE1C1C">
            <w:pPr>
              <w:rPr>
                <w:rFonts w:asciiTheme="minorHAnsi" w:eastAsiaTheme="minorHAnsi" w:hAnsiTheme="minorHAnsi" w:cstheme="minorBid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3AAFADE" w14:textId="77777777" w:rsidR="00FE1C1C" w:rsidRDefault="00FE1C1C">
            <w:pPr>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166FAE8" w14:textId="77777777" w:rsidR="00FE1C1C" w:rsidRDefault="00FE1C1C">
            <w:pPr>
              <w:rPr>
                <w:rFonts w:asciiTheme="minorHAnsi" w:eastAsiaTheme="minorHAnsi" w:hAnsiTheme="minorHAnsi" w:cstheme="minorBid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B44B1B" w14:textId="77777777" w:rsidR="00FE1C1C" w:rsidRDefault="00FE1C1C">
            <w:pPr>
              <w:rPr>
                <w:rFonts w:asciiTheme="minorHAnsi" w:eastAsiaTheme="minorHAnsi" w:hAnsiTheme="minorHAnsi" w:cstheme="minorBidi"/>
                <w:sz w:val="22"/>
                <w:szCs w:val="22"/>
              </w:rPr>
            </w:pPr>
          </w:p>
        </w:tc>
      </w:tr>
      <w:tr w:rsidR="00FE1C1C" w14:paraId="3A2FE158" w14:textId="77777777" w:rsidTr="00FE1C1C">
        <w:tc>
          <w:tcPr>
            <w:tcW w:w="2268" w:type="dxa"/>
            <w:tcBorders>
              <w:top w:val="single" w:sz="4" w:space="0" w:color="auto"/>
              <w:left w:val="single" w:sz="4" w:space="0" w:color="auto"/>
              <w:bottom w:val="single" w:sz="4" w:space="0" w:color="auto"/>
              <w:right w:val="single" w:sz="4" w:space="0" w:color="auto"/>
            </w:tcBorders>
          </w:tcPr>
          <w:p w14:paraId="76882239" w14:textId="77777777" w:rsidR="00FE1C1C" w:rsidRDefault="00FE1C1C">
            <w:pPr>
              <w:rPr>
                <w:rFonts w:asciiTheme="minorHAnsi" w:eastAsiaTheme="minorHAnsi" w:hAnsiTheme="minorHAnsi" w:cstheme="minorBid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F95E00A" w14:textId="77777777" w:rsidR="00FE1C1C" w:rsidRDefault="00FE1C1C">
            <w:pPr>
              <w:rPr>
                <w:rFonts w:asciiTheme="minorHAnsi" w:eastAsiaTheme="minorHAnsi" w:hAnsiTheme="minorHAnsi" w:cstheme="minorBid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3C0B8E0" w14:textId="77777777" w:rsidR="00FE1C1C" w:rsidRDefault="00FE1C1C">
            <w:pPr>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38129A9" w14:textId="77777777" w:rsidR="00FE1C1C" w:rsidRDefault="00FE1C1C">
            <w:pPr>
              <w:rPr>
                <w:rFonts w:asciiTheme="minorHAnsi" w:eastAsiaTheme="minorHAnsi" w:hAnsiTheme="minorHAnsi" w:cstheme="minorBid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D2832C0" w14:textId="77777777" w:rsidR="00FE1C1C" w:rsidRDefault="00FE1C1C">
            <w:pPr>
              <w:rPr>
                <w:rFonts w:asciiTheme="minorHAnsi" w:eastAsiaTheme="minorHAnsi" w:hAnsiTheme="minorHAnsi" w:cstheme="minorBidi"/>
                <w:sz w:val="22"/>
                <w:szCs w:val="22"/>
              </w:rPr>
            </w:pPr>
          </w:p>
        </w:tc>
      </w:tr>
      <w:tr w:rsidR="00FE1C1C" w14:paraId="266D58F5" w14:textId="77777777" w:rsidTr="00FE1C1C">
        <w:tc>
          <w:tcPr>
            <w:tcW w:w="2268" w:type="dxa"/>
            <w:tcBorders>
              <w:top w:val="single" w:sz="4" w:space="0" w:color="auto"/>
              <w:left w:val="single" w:sz="4" w:space="0" w:color="auto"/>
              <w:bottom w:val="single" w:sz="4" w:space="0" w:color="auto"/>
              <w:right w:val="single" w:sz="4" w:space="0" w:color="auto"/>
            </w:tcBorders>
          </w:tcPr>
          <w:p w14:paraId="59E4AE88" w14:textId="77777777" w:rsidR="00FE1C1C" w:rsidRDefault="00FE1C1C">
            <w:pPr>
              <w:rPr>
                <w:rFonts w:asciiTheme="minorHAnsi" w:eastAsiaTheme="minorHAnsi" w:hAnsiTheme="minorHAnsi" w:cstheme="minorBid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5086EC6" w14:textId="77777777" w:rsidR="00FE1C1C" w:rsidRDefault="00FE1C1C">
            <w:pPr>
              <w:rPr>
                <w:rFonts w:asciiTheme="minorHAnsi" w:eastAsiaTheme="minorHAnsi" w:hAnsiTheme="minorHAnsi" w:cstheme="minorBid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8E73D4" w14:textId="77777777" w:rsidR="00FE1C1C" w:rsidRDefault="00FE1C1C">
            <w:pPr>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6FE53F3" w14:textId="77777777" w:rsidR="00FE1C1C" w:rsidRDefault="00FE1C1C">
            <w:pPr>
              <w:rPr>
                <w:rFonts w:asciiTheme="minorHAnsi" w:eastAsiaTheme="minorHAnsi" w:hAnsiTheme="minorHAnsi" w:cstheme="minorBid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5E75323" w14:textId="77777777" w:rsidR="00FE1C1C" w:rsidRDefault="00FE1C1C">
            <w:pPr>
              <w:rPr>
                <w:rFonts w:asciiTheme="minorHAnsi" w:eastAsiaTheme="minorHAnsi" w:hAnsiTheme="minorHAnsi" w:cstheme="minorBidi"/>
                <w:sz w:val="22"/>
                <w:szCs w:val="22"/>
              </w:rPr>
            </w:pPr>
          </w:p>
        </w:tc>
      </w:tr>
      <w:tr w:rsidR="00FE1C1C" w14:paraId="59621179" w14:textId="77777777" w:rsidTr="00FE1C1C">
        <w:tc>
          <w:tcPr>
            <w:tcW w:w="2268" w:type="dxa"/>
            <w:tcBorders>
              <w:top w:val="single" w:sz="4" w:space="0" w:color="auto"/>
              <w:left w:val="single" w:sz="4" w:space="0" w:color="auto"/>
              <w:bottom w:val="single" w:sz="4" w:space="0" w:color="auto"/>
              <w:right w:val="single" w:sz="4" w:space="0" w:color="auto"/>
            </w:tcBorders>
          </w:tcPr>
          <w:p w14:paraId="4BFA706A" w14:textId="77777777" w:rsidR="00FE1C1C" w:rsidRDefault="00FE1C1C">
            <w:pPr>
              <w:rPr>
                <w:rFonts w:asciiTheme="minorHAnsi" w:eastAsiaTheme="minorHAnsi" w:hAnsiTheme="minorHAnsi" w:cstheme="minorBidi"/>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1B7824D" w14:textId="77777777" w:rsidR="00FE1C1C" w:rsidRDefault="00FE1C1C">
            <w:pPr>
              <w:rPr>
                <w:rFonts w:asciiTheme="minorHAnsi" w:eastAsiaTheme="minorHAnsi" w:hAnsiTheme="minorHAnsi" w:cstheme="minorBid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80E9E1C" w14:textId="77777777" w:rsidR="00FE1C1C" w:rsidRDefault="00FE1C1C">
            <w:pPr>
              <w:rPr>
                <w:rFonts w:asciiTheme="minorHAnsi" w:eastAsiaTheme="minorHAnsi" w:hAnsiTheme="minorHAnsi" w:cstheme="minorBid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3D485B8" w14:textId="77777777" w:rsidR="00FE1C1C" w:rsidRDefault="00FE1C1C">
            <w:pPr>
              <w:rPr>
                <w:rFonts w:asciiTheme="minorHAnsi" w:eastAsiaTheme="minorHAnsi" w:hAnsiTheme="minorHAnsi" w:cstheme="minorBid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B1AACC0" w14:textId="77777777" w:rsidR="00FE1C1C" w:rsidRDefault="00FE1C1C">
            <w:pPr>
              <w:rPr>
                <w:rFonts w:asciiTheme="minorHAnsi" w:eastAsiaTheme="minorHAnsi" w:hAnsiTheme="minorHAnsi" w:cstheme="minorBidi"/>
                <w:sz w:val="22"/>
                <w:szCs w:val="22"/>
              </w:rPr>
            </w:pPr>
          </w:p>
        </w:tc>
      </w:tr>
    </w:tbl>
    <w:p w14:paraId="224532FD" w14:textId="77777777" w:rsidR="00FE1C1C" w:rsidRDefault="00FE1C1C" w:rsidP="00FE1C1C">
      <w:pPr>
        <w:jc w:val="both"/>
        <w:rPr>
          <w:rFonts w:ascii="Times New Roman" w:hAnsi="Times New Roman" w:cs="Times New Roman"/>
        </w:rPr>
      </w:pPr>
    </w:p>
    <w:p w14:paraId="7E8A8343" w14:textId="77777777" w:rsidR="00440E28" w:rsidRDefault="00440E28" w:rsidP="00FE1C1C">
      <w:pPr>
        <w:jc w:val="both"/>
        <w:rPr>
          <w:rFonts w:ascii="Times New Roman" w:hAnsi="Times New Roman" w:cs="Times New Roman"/>
        </w:rPr>
      </w:pPr>
    </w:p>
    <w:p w14:paraId="609B8D53" w14:textId="77777777" w:rsidR="00EB1B2E" w:rsidRDefault="00EB1B2E" w:rsidP="00FE1C1C">
      <w:pPr>
        <w:jc w:val="both"/>
        <w:rPr>
          <w:rFonts w:ascii="Times New Roman" w:hAnsi="Times New Roman" w:cs="Times New Roman"/>
        </w:rPr>
      </w:pPr>
    </w:p>
    <w:p w14:paraId="1D63E30B" w14:textId="77777777" w:rsidR="00EB1B2E" w:rsidRDefault="00EB1B2E" w:rsidP="00FE1C1C">
      <w:pPr>
        <w:jc w:val="both"/>
        <w:rPr>
          <w:rFonts w:ascii="Times New Roman" w:hAnsi="Times New Roman" w:cs="Times New Roman"/>
        </w:rPr>
      </w:pPr>
    </w:p>
    <w:p w14:paraId="38FE33F7" w14:textId="77777777" w:rsidR="00440E28" w:rsidRDefault="00440E28" w:rsidP="00FE1C1C">
      <w:pPr>
        <w:jc w:val="both"/>
        <w:rPr>
          <w:rFonts w:ascii="Times New Roman" w:hAnsi="Times New Roman" w:cs="Times New Roman"/>
        </w:rPr>
      </w:pPr>
    </w:p>
    <w:p w14:paraId="53C1DA31" w14:textId="77777777" w:rsidR="00FE1C1C" w:rsidRDefault="00FE1C1C" w:rsidP="00FE1C1C">
      <w:pPr>
        <w:jc w:val="both"/>
        <w:rPr>
          <w:rFonts w:ascii="Times New Roman" w:hAnsi="Times New Roman" w:cs="Times New Roman"/>
          <w:b/>
        </w:rPr>
      </w:pPr>
      <w:r>
        <w:rPr>
          <w:rFonts w:ascii="Times New Roman" w:hAnsi="Times New Roman" w:cs="Times New Roman"/>
          <w:b/>
        </w:rPr>
        <w:lastRenderedPageBreak/>
        <w:t>1.b) che i Direttori Tecnici sono:</w:t>
      </w:r>
    </w:p>
    <w:p w14:paraId="4EDC722D" w14:textId="77777777" w:rsidR="00FE1C1C" w:rsidRDefault="00FE1C1C" w:rsidP="00FE1C1C">
      <w:pPr>
        <w:jc w:val="both"/>
        <w:rPr>
          <w:rFonts w:ascii="Times New Roman" w:hAnsi="Times New Roman" w:cs="Times New Roman"/>
        </w:rPr>
      </w:pPr>
    </w:p>
    <w:tbl>
      <w:tblPr>
        <w:tblStyle w:val="Grigliatabella1"/>
        <w:tblW w:w="9497" w:type="dxa"/>
        <w:tblInd w:w="137" w:type="dxa"/>
        <w:tblLook w:val="04A0" w:firstRow="1" w:lastRow="0" w:firstColumn="1" w:lastColumn="0" w:noHBand="0" w:noVBand="1"/>
      </w:tblPr>
      <w:tblGrid>
        <w:gridCol w:w="2919"/>
        <w:gridCol w:w="2042"/>
        <w:gridCol w:w="2535"/>
        <w:gridCol w:w="2001"/>
      </w:tblGrid>
      <w:tr w:rsidR="00FE1C1C" w14:paraId="61CDC192" w14:textId="77777777" w:rsidTr="00FE1C1C">
        <w:tc>
          <w:tcPr>
            <w:tcW w:w="2919" w:type="dxa"/>
            <w:tcBorders>
              <w:top w:val="single" w:sz="4" w:space="0" w:color="auto"/>
              <w:left w:val="single" w:sz="4" w:space="0" w:color="auto"/>
              <w:bottom w:val="single" w:sz="4" w:space="0" w:color="auto"/>
              <w:right w:val="single" w:sz="4" w:space="0" w:color="auto"/>
            </w:tcBorders>
            <w:vAlign w:val="center"/>
            <w:hideMark/>
          </w:tcPr>
          <w:p w14:paraId="7A150328"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Cognome e Nome</w:t>
            </w:r>
          </w:p>
        </w:tc>
        <w:tc>
          <w:tcPr>
            <w:tcW w:w="2042" w:type="dxa"/>
            <w:tcBorders>
              <w:top w:val="single" w:sz="4" w:space="0" w:color="auto"/>
              <w:left w:val="single" w:sz="4" w:space="0" w:color="auto"/>
              <w:bottom w:val="single" w:sz="4" w:space="0" w:color="auto"/>
              <w:right w:val="single" w:sz="4" w:space="0" w:color="auto"/>
            </w:tcBorders>
            <w:vAlign w:val="center"/>
            <w:hideMark/>
          </w:tcPr>
          <w:p w14:paraId="13271B6E"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Data di nascita</w:t>
            </w:r>
          </w:p>
        </w:tc>
        <w:tc>
          <w:tcPr>
            <w:tcW w:w="2535" w:type="dxa"/>
            <w:tcBorders>
              <w:top w:val="single" w:sz="4" w:space="0" w:color="auto"/>
              <w:left w:val="single" w:sz="4" w:space="0" w:color="auto"/>
              <w:bottom w:val="single" w:sz="4" w:space="0" w:color="auto"/>
              <w:right w:val="single" w:sz="4" w:space="0" w:color="auto"/>
            </w:tcBorders>
            <w:vAlign w:val="center"/>
            <w:hideMark/>
          </w:tcPr>
          <w:p w14:paraId="5E541537"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Luogo / Stato estero di nascita</w:t>
            </w:r>
          </w:p>
        </w:tc>
        <w:tc>
          <w:tcPr>
            <w:tcW w:w="2001" w:type="dxa"/>
            <w:tcBorders>
              <w:top w:val="single" w:sz="4" w:space="0" w:color="auto"/>
              <w:left w:val="single" w:sz="4" w:space="0" w:color="auto"/>
              <w:bottom w:val="single" w:sz="4" w:space="0" w:color="auto"/>
              <w:right w:val="single" w:sz="4" w:space="0" w:color="auto"/>
            </w:tcBorders>
            <w:vAlign w:val="center"/>
            <w:hideMark/>
          </w:tcPr>
          <w:p w14:paraId="5ABEB90B"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Codice Fiscale</w:t>
            </w:r>
          </w:p>
        </w:tc>
      </w:tr>
      <w:tr w:rsidR="00FE1C1C" w14:paraId="4CF5F537" w14:textId="77777777" w:rsidTr="00FE1C1C">
        <w:tc>
          <w:tcPr>
            <w:tcW w:w="2919" w:type="dxa"/>
            <w:tcBorders>
              <w:top w:val="single" w:sz="4" w:space="0" w:color="auto"/>
              <w:left w:val="single" w:sz="4" w:space="0" w:color="auto"/>
              <w:bottom w:val="single" w:sz="4" w:space="0" w:color="auto"/>
              <w:right w:val="single" w:sz="4" w:space="0" w:color="auto"/>
            </w:tcBorders>
          </w:tcPr>
          <w:p w14:paraId="2D87F16E"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5345D84F"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39883640"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39961024" w14:textId="77777777" w:rsidR="00FE1C1C" w:rsidRDefault="00FE1C1C">
            <w:pPr>
              <w:rPr>
                <w:rFonts w:asciiTheme="minorHAnsi" w:eastAsiaTheme="minorHAnsi" w:hAnsiTheme="minorHAnsi" w:cstheme="minorBidi"/>
                <w:sz w:val="22"/>
                <w:szCs w:val="22"/>
              </w:rPr>
            </w:pPr>
          </w:p>
        </w:tc>
      </w:tr>
      <w:tr w:rsidR="00FE1C1C" w14:paraId="1DD2B3A8" w14:textId="77777777" w:rsidTr="00FE1C1C">
        <w:tc>
          <w:tcPr>
            <w:tcW w:w="2919" w:type="dxa"/>
            <w:tcBorders>
              <w:top w:val="single" w:sz="4" w:space="0" w:color="auto"/>
              <w:left w:val="single" w:sz="4" w:space="0" w:color="auto"/>
              <w:bottom w:val="single" w:sz="4" w:space="0" w:color="auto"/>
              <w:right w:val="single" w:sz="4" w:space="0" w:color="auto"/>
            </w:tcBorders>
          </w:tcPr>
          <w:p w14:paraId="12CD2B68"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6406E1E3"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7714A8A3"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6E9679FC" w14:textId="77777777" w:rsidR="00FE1C1C" w:rsidRDefault="00FE1C1C">
            <w:pPr>
              <w:rPr>
                <w:rFonts w:asciiTheme="minorHAnsi" w:eastAsiaTheme="minorHAnsi" w:hAnsiTheme="minorHAnsi" w:cstheme="minorBidi"/>
                <w:sz w:val="22"/>
                <w:szCs w:val="22"/>
              </w:rPr>
            </w:pPr>
          </w:p>
        </w:tc>
      </w:tr>
      <w:tr w:rsidR="00FE1C1C" w14:paraId="5715107C" w14:textId="77777777" w:rsidTr="00FE1C1C">
        <w:tc>
          <w:tcPr>
            <w:tcW w:w="2919" w:type="dxa"/>
            <w:tcBorders>
              <w:top w:val="single" w:sz="4" w:space="0" w:color="auto"/>
              <w:left w:val="single" w:sz="4" w:space="0" w:color="auto"/>
              <w:bottom w:val="single" w:sz="4" w:space="0" w:color="auto"/>
              <w:right w:val="single" w:sz="4" w:space="0" w:color="auto"/>
            </w:tcBorders>
          </w:tcPr>
          <w:p w14:paraId="3742F84B"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1F3C1AEF"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5FE1F373"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7A457E8E" w14:textId="77777777" w:rsidR="00FE1C1C" w:rsidRDefault="00FE1C1C">
            <w:pPr>
              <w:rPr>
                <w:rFonts w:asciiTheme="minorHAnsi" w:eastAsiaTheme="minorHAnsi" w:hAnsiTheme="minorHAnsi" w:cstheme="minorBidi"/>
                <w:sz w:val="22"/>
                <w:szCs w:val="22"/>
              </w:rPr>
            </w:pPr>
          </w:p>
        </w:tc>
      </w:tr>
      <w:tr w:rsidR="00FE1C1C" w14:paraId="504B30E2" w14:textId="77777777" w:rsidTr="00FE1C1C">
        <w:tc>
          <w:tcPr>
            <w:tcW w:w="2919" w:type="dxa"/>
            <w:tcBorders>
              <w:top w:val="single" w:sz="4" w:space="0" w:color="auto"/>
              <w:left w:val="single" w:sz="4" w:space="0" w:color="auto"/>
              <w:bottom w:val="single" w:sz="4" w:space="0" w:color="auto"/>
              <w:right w:val="single" w:sz="4" w:space="0" w:color="auto"/>
            </w:tcBorders>
          </w:tcPr>
          <w:p w14:paraId="5E264B79"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7E2A4668"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36DC01BD"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313B702D" w14:textId="77777777" w:rsidR="00FE1C1C" w:rsidRDefault="00FE1C1C">
            <w:pPr>
              <w:rPr>
                <w:rFonts w:asciiTheme="minorHAnsi" w:eastAsiaTheme="minorHAnsi" w:hAnsiTheme="minorHAnsi" w:cstheme="minorBidi"/>
                <w:sz w:val="22"/>
                <w:szCs w:val="22"/>
              </w:rPr>
            </w:pPr>
          </w:p>
        </w:tc>
      </w:tr>
    </w:tbl>
    <w:p w14:paraId="6F9F3354" w14:textId="77777777" w:rsidR="00FE1C1C" w:rsidRDefault="00FE1C1C" w:rsidP="00FE1C1C">
      <w:pPr>
        <w:jc w:val="both"/>
        <w:rPr>
          <w:rFonts w:ascii="Times New Roman" w:hAnsi="Times New Roman" w:cs="Times New Roman"/>
        </w:rPr>
      </w:pPr>
    </w:p>
    <w:p w14:paraId="49810691" w14:textId="77777777" w:rsidR="00FE1C1C" w:rsidRDefault="00FE1C1C" w:rsidP="00FE1C1C">
      <w:pPr>
        <w:jc w:val="both"/>
        <w:rPr>
          <w:rFonts w:ascii="Times New Roman" w:hAnsi="Times New Roman" w:cs="Times New Roman"/>
          <w:b/>
        </w:rPr>
      </w:pPr>
      <w:r>
        <w:rPr>
          <w:rFonts w:ascii="Times New Roman" w:hAnsi="Times New Roman" w:cs="Times New Roman"/>
          <w:b/>
        </w:rPr>
        <w:t xml:space="preserve">1.c) che i soci </w:t>
      </w:r>
      <w:r>
        <w:rPr>
          <w:rFonts w:ascii="Times New Roman" w:hAnsi="Times New Roman" w:cs="Times New Roman"/>
          <w:b/>
          <w:sz w:val="12"/>
          <w:szCs w:val="12"/>
        </w:rPr>
        <w:t>2</w:t>
      </w:r>
      <w:r>
        <w:rPr>
          <w:rFonts w:ascii="Times New Roman" w:hAnsi="Times New Roman" w:cs="Times New Roman"/>
          <w:b/>
        </w:rPr>
        <w:t xml:space="preserve"> e i titolari di diritti su quote e azioni/proprietari (D. Lgs. 159/2011, art. 85) sono:  </w:t>
      </w:r>
    </w:p>
    <w:p w14:paraId="75E5B5A0" w14:textId="77777777" w:rsidR="00FE1C1C" w:rsidRDefault="00FE1C1C" w:rsidP="00FE1C1C">
      <w:pPr>
        <w:jc w:val="both"/>
        <w:rPr>
          <w:rFonts w:ascii="Times New Roman" w:hAnsi="Times New Roman" w:cs="Times New Roman"/>
        </w:rPr>
      </w:pPr>
    </w:p>
    <w:tbl>
      <w:tblPr>
        <w:tblStyle w:val="Grigliatabella1"/>
        <w:tblW w:w="9497" w:type="dxa"/>
        <w:tblInd w:w="137" w:type="dxa"/>
        <w:tblLook w:val="04A0" w:firstRow="1" w:lastRow="0" w:firstColumn="1" w:lastColumn="0" w:noHBand="0" w:noVBand="1"/>
      </w:tblPr>
      <w:tblGrid>
        <w:gridCol w:w="2919"/>
        <w:gridCol w:w="2042"/>
        <w:gridCol w:w="2535"/>
        <w:gridCol w:w="2001"/>
      </w:tblGrid>
      <w:tr w:rsidR="00FE1C1C" w14:paraId="5985A5C7" w14:textId="77777777" w:rsidTr="00FE1C1C">
        <w:tc>
          <w:tcPr>
            <w:tcW w:w="2919" w:type="dxa"/>
            <w:tcBorders>
              <w:top w:val="single" w:sz="4" w:space="0" w:color="auto"/>
              <w:left w:val="single" w:sz="4" w:space="0" w:color="auto"/>
              <w:bottom w:val="single" w:sz="4" w:space="0" w:color="auto"/>
              <w:right w:val="single" w:sz="4" w:space="0" w:color="auto"/>
            </w:tcBorders>
            <w:vAlign w:val="center"/>
            <w:hideMark/>
          </w:tcPr>
          <w:p w14:paraId="0875A9DF"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Cognome e Nome</w:t>
            </w:r>
          </w:p>
        </w:tc>
        <w:tc>
          <w:tcPr>
            <w:tcW w:w="2042" w:type="dxa"/>
            <w:tcBorders>
              <w:top w:val="single" w:sz="4" w:space="0" w:color="auto"/>
              <w:left w:val="single" w:sz="4" w:space="0" w:color="auto"/>
              <w:bottom w:val="single" w:sz="4" w:space="0" w:color="auto"/>
              <w:right w:val="single" w:sz="4" w:space="0" w:color="auto"/>
            </w:tcBorders>
            <w:vAlign w:val="center"/>
            <w:hideMark/>
          </w:tcPr>
          <w:p w14:paraId="25029579"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Data di nascita</w:t>
            </w:r>
          </w:p>
        </w:tc>
        <w:tc>
          <w:tcPr>
            <w:tcW w:w="2535" w:type="dxa"/>
            <w:tcBorders>
              <w:top w:val="single" w:sz="4" w:space="0" w:color="auto"/>
              <w:left w:val="single" w:sz="4" w:space="0" w:color="auto"/>
              <w:bottom w:val="single" w:sz="4" w:space="0" w:color="auto"/>
              <w:right w:val="single" w:sz="4" w:space="0" w:color="auto"/>
            </w:tcBorders>
            <w:vAlign w:val="center"/>
            <w:hideMark/>
          </w:tcPr>
          <w:p w14:paraId="6F2D050B"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Luogo / Stato estero di nascita</w:t>
            </w:r>
          </w:p>
        </w:tc>
        <w:tc>
          <w:tcPr>
            <w:tcW w:w="2001" w:type="dxa"/>
            <w:tcBorders>
              <w:top w:val="single" w:sz="4" w:space="0" w:color="auto"/>
              <w:left w:val="single" w:sz="4" w:space="0" w:color="auto"/>
              <w:bottom w:val="single" w:sz="4" w:space="0" w:color="auto"/>
              <w:right w:val="single" w:sz="4" w:space="0" w:color="auto"/>
            </w:tcBorders>
            <w:vAlign w:val="center"/>
            <w:hideMark/>
          </w:tcPr>
          <w:p w14:paraId="2D2758C7" w14:textId="77777777" w:rsidR="00FE1C1C" w:rsidRDefault="00FE1C1C">
            <w:pPr>
              <w:jc w:val="center"/>
              <w:rPr>
                <w:rFonts w:asciiTheme="minorHAnsi" w:eastAsiaTheme="minorHAnsi" w:hAnsiTheme="minorHAnsi" w:cstheme="minorBidi"/>
                <w:sz w:val="22"/>
                <w:szCs w:val="22"/>
              </w:rPr>
            </w:pPr>
            <w:r>
              <w:rPr>
                <w:rFonts w:asciiTheme="minorHAnsi" w:eastAsiaTheme="minorHAnsi" w:hAnsiTheme="minorHAnsi" w:cstheme="minorBidi"/>
                <w:sz w:val="22"/>
                <w:szCs w:val="22"/>
              </w:rPr>
              <w:t>Indicazione della singola quota</w:t>
            </w:r>
          </w:p>
        </w:tc>
      </w:tr>
      <w:tr w:rsidR="00FE1C1C" w14:paraId="3ACA0A50" w14:textId="77777777" w:rsidTr="00FE1C1C">
        <w:tc>
          <w:tcPr>
            <w:tcW w:w="2919" w:type="dxa"/>
            <w:tcBorders>
              <w:top w:val="single" w:sz="4" w:space="0" w:color="auto"/>
              <w:left w:val="single" w:sz="4" w:space="0" w:color="auto"/>
              <w:bottom w:val="single" w:sz="4" w:space="0" w:color="auto"/>
              <w:right w:val="single" w:sz="4" w:space="0" w:color="auto"/>
            </w:tcBorders>
          </w:tcPr>
          <w:p w14:paraId="7735BB2D"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635A9F29"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2698E4CD"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528E5E72" w14:textId="77777777" w:rsidR="00FE1C1C" w:rsidRDefault="00FE1C1C">
            <w:pPr>
              <w:rPr>
                <w:rFonts w:asciiTheme="minorHAnsi" w:eastAsiaTheme="minorHAnsi" w:hAnsiTheme="minorHAnsi" w:cstheme="minorBidi"/>
                <w:sz w:val="22"/>
                <w:szCs w:val="22"/>
              </w:rPr>
            </w:pPr>
          </w:p>
        </w:tc>
      </w:tr>
      <w:tr w:rsidR="00FE1C1C" w14:paraId="49327F9A" w14:textId="77777777" w:rsidTr="00FE1C1C">
        <w:tc>
          <w:tcPr>
            <w:tcW w:w="2919" w:type="dxa"/>
            <w:tcBorders>
              <w:top w:val="single" w:sz="4" w:space="0" w:color="auto"/>
              <w:left w:val="single" w:sz="4" w:space="0" w:color="auto"/>
              <w:bottom w:val="single" w:sz="4" w:space="0" w:color="auto"/>
              <w:right w:val="single" w:sz="4" w:space="0" w:color="auto"/>
            </w:tcBorders>
          </w:tcPr>
          <w:p w14:paraId="73FA832A"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6C86D5DF"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0BC7B058"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06C4DBD7" w14:textId="77777777" w:rsidR="00FE1C1C" w:rsidRDefault="00FE1C1C">
            <w:pPr>
              <w:rPr>
                <w:rFonts w:asciiTheme="minorHAnsi" w:eastAsiaTheme="minorHAnsi" w:hAnsiTheme="minorHAnsi" w:cstheme="minorBidi"/>
                <w:sz w:val="22"/>
                <w:szCs w:val="22"/>
              </w:rPr>
            </w:pPr>
          </w:p>
        </w:tc>
      </w:tr>
      <w:tr w:rsidR="00FE1C1C" w14:paraId="4C265FAD" w14:textId="77777777" w:rsidTr="00FE1C1C">
        <w:tc>
          <w:tcPr>
            <w:tcW w:w="2919" w:type="dxa"/>
            <w:tcBorders>
              <w:top w:val="single" w:sz="4" w:space="0" w:color="auto"/>
              <w:left w:val="single" w:sz="4" w:space="0" w:color="auto"/>
              <w:bottom w:val="single" w:sz="4" w:space="0" w:color="auto"/>
              <w:right w:val="single" w:sz="4" w:space="0" w:color="auto"/>
            </w:tcBorders>
          </w:tcPr>
          <w:p w14:paraId="31560F23"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4D8F8389"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15B60619"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0314B312" w14:textId="77777777" w:rsidR="00FE1C1C" w:rsidRDefault="00FE1C1C">
            <w:pPr>
              <w:rPr>
                <w:rFonts w:asciiTheme="minorHAnsi" w:eastAsiaTheme="minorHAnsi" w:hAnsiTheme="minorHAnsi" w:cstheme="minorBidi"/>
                <w:sz w:val="22"/>
                <w:szCs w:val="22"/>
              </w:rPr>
            </w:pPr>
          </w:p>
        </w:tc>
      </w:tr>
      <w:tr w:rsidR="00FE1C1C" w14:paraId="2BAC4E65" w14:textId="77777777" w:rsidTr="00FE1C1C">
        <w:tc>
          <w:tcPr>
            <w:tcW w:w="2919" w:type="dxa"/>
            <w:tcBorders>
              <w:top w:val="single" w:sz="4" w:space="0" w:color="auto"/>
              <w:left w:val="single" w:sz="4" w:space="0" w:color="auto"/>
              <w:bottom w:val="single" w:sz="4" w:space="0" w:color="auto"/>
              <w:right w:val="single" w:sz="4" w:space="0" w:color="auto"/>
            </w:tcBorders>
          </w:tcPr>
          <w:p w14:paraId="77315B25" w14:textId="77777777" w:rsidR="00FE1C1C" w:rsidRDefault="00FE1C1C">
            <w:pPr>
              <w:rPr>
                <w:rFonts w:asciiTheme="minorHAnsi" w:eastAsiaTheme="minorHAnsi" w:hAnsiTheme="minorHAnsi" w:cstheme="minorBidi"/>
                <w:sz w:val="22"/>
                <w:szCs w:val="22"/>
              </w:rPr>
            </w:pPr>
          </w:p>
        </w:tc>
        <w:tc>
          <w:tcPr>
            <w:tcW w:w="2042" w:type="dxa"/>
            <w:tcBorders>
              <w:top w:val="single" w:sz="4" w:space="0" w:color="auto"/>
              <w:left w:val="single" w:sz="4" w:space="0" w:color="auto"/>
              <w:bottom w:val="single" w:sz="4" w:space="0" w:color="auto"/>
              <w:right w:val="single" w:sz="4" w:space="0" w:color="auto"/>
            </w:tcBorders>
          </w:tcPr>
          <w:p w14:paraId="3B828F7B" w14:textId="77777777" w:rsidR="00FE1C1C" w:rsidRDefault="00FE1C1C">
            <w:pPr>
              <w:rPr>
                <w:rFonts w:asciiTheme="minorHAnsi" w:eastAsiaTheme="minorHAnsi" w:hAnsiTheme="minorHAnsi" w:cstheme="minorBidi"/>
                <w:sz w:val="22"/>
                <w:szCs w:val="22"/>
              </w:rPr>
            </w:pPr>
          </w:p>
        </w:tc>
        <w:tc>
          <w:tcPr>
            <w:tcW w:w="2535" w:type="dxa"/>
            <w:tcBorders>
              <w:top w:val="single" w:sz="4" w:space="0" w:color="auto"/>
              <w:left w:val="single" w:sz="4" w:space="0" w:color="auto"/>
              <w:bottom w:val="single" w:sz="4" w:space="0" w:color="auto"/>
              <w:right w:val="single" w:sz="4" w:space="0" w:color="auto"/>
            </w:tcBorders>
          </w:tcPr>
          <w:p w14:paraId="1AC73109" w14:textId="77777777" w:rsidR="00FE1C1C" w:rsidRDefault="00FE1C1C">
            <w:pPr>
              <w:rPr>
                <w:rFonts w:asciiTheme="minorHAnsi" w:eastAsiaTheme="minorHAnsi" w:hAnsiTheme="minorHAnsi" w:cstheme="minorBidi"/>
                <w:sz w:val="22"/>
                <w:szCs w:val="22"/>
              </w:rPr>
            </w:pPr>
          </w:p>
        </w:tc>
        <w:tc>
          <w:tcPr>
            <w:tcW w:w="2001" w:type="dxa"/>
            <w:tcBorders>
              <w:top w:val="single" w:sz="4" w:space="0" w:color="auto"/>
              <w:left w:val="single" w:sz="4" w:space="0" w:color="auto"/>
              <w:bottom w:val="single" w:sz="4" w:space="0" w:color="auto"/>
              <w:right w:val="single" w:sz="4" w:space="0" w:color="auto"/>
            </w:tcBorders>
          </w:tcPr>
          <w:p w14:paraId="66B0E775" w14:textId="77777777" w:rsidR="00FE1C1C" w:rsidRDefault="00FE1C1C">
            <w:pPr>
              <w:rPr>
                <w:rFonts w:asciiTheme="minorHAnsi" w:eastAsiaTheme="minorHAnsi" w:hAnsiTheme="minorHAnsi" w:cstheme="minorBidi"/>
                <w:sz w:val="22"/>
                <w:szCs w:val="22"/>
              </w:rPr>
            </w:pPr>
          </w:p>
        </w:tc>
      </w:tr>
    </w:tbl>
    <w:p w14:paraId="0C4838D5" w14:textId="77777777" w:rsidR="00FE1C1C" w:rsidRDefault="00FE1C1C" w:rsidP="00FE1C1C">
      <w:pPr>
        <w:jc w:val="both"/>
        <w:rPr>
          <w:rFonts w:ascii="Times New Roman" w:hAnsi="Times New Roman" w:cs="Times New Roman"/>
        </w:rPr>
      </w:pPr>
      <w:r>
        <w:rPr>
          <w:rFonts w:ascii="Times New Roman" w:hAnsi="Times New Roman" w:cs="Times New Roman"/>
        </w:rPr>
        <w:t>_____________________________________</w:t>
      </w:r>
    </w:p>
    <w:p w14:paraId="49B90970" w14:textId="77777777" w:rsidR="00FE1C1C" w:rsidRDefault="00FE1C1C" w:rsidP="00FE1C1C">
      <w:pPr>
        <w:jc w:val="both"/>
        <w:rPr>
          <w:rFonts w:ascii="Times New Roman" w:hAnsi="Times New Roman" w:cs="Times New Roman"/>
          <w:i/>
          <w:sz w:val="16"/>
          <w:szCs w:val="16"/>
        </w:rPr>
      </w:pPr>
      <w:r>
        <w:rPr>
          <w:rFonts w:ascii="Times New Roman" w:hAnsi="Times New Roman" w:cs="Times New Roman"/>
          <w:i/>
          <w:sz w:val="16"/>
          <w:szCs w:val="16"/>
        </w:rPr>
        <w:t xml:space="preserve">1 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(cfr. in tal senso Consiglio di Stato Sez. V 36/08, TAR Campania Sez. I 3176/09), nonché coloro che, in qualità di procuratori ad </w:t>
      </w:r>
      <w:proofErr w:type="spellStart"/>
      <w:r>
        <w:rPr>
          <w:rFonts w:ascii="Times New Roman" w:hAnsi="Times New Roman" w:cs="Times New Roman"/>
          <w:i/>
          <w:sz w:val="16"/>
          <w:szCs w:val="16"/>
        </w:rPr>
        <w:t>negotia</w:t>
      </w:r>
      <w:proofErr w:type="spellEnd"/>
      <w:r>
        <w:rPr>
          <w:rFonts w:ascii="Times New Roman" w:hAnsi="Times New Roman" w:cs="Times New Roman"/>
          <w:i/>
          <w:sz w:val="16"/>
          <w:szCs w:val="16"/>
        </w:rPr>
        <w:t xml:space="preserve"> (vedi in tal senso Consiglio di Stato Sezione VI, 18/01/2012 n° 178) o di institori (vedi Comunicato del Presidente dell’Anac del 26/10/2016) abbiano ottenuto il conferimento di poteri consistenti nella rappresentanza dell’impresa e nel compimento di atti decisionali.  </w:t>
      </w:r>
    </w:p>
    <w:p w14:paraId="5AABE128" w14:textId="77777777" w:rsidR="00FE1C1C" w:rsidRDefault="00FE1C1C" w:rsidP="00FE1C1C">
      <w:pPr>
        <w:jc w:val="both"/>
        <w:rPr>
          <w:rFonts w:ascii="Times New Roman" w:hAnsi="Times New Roman" w:cs="Times New Roman"/>
          <w:i/>
          <w:sz w:val="16"/>
          <w:szCs w:val="16"/>
          <w:u w:val="single"/>
        </w:rPr>
      </w:pPr>
      <w:r>
        <w:rPr>
          <w:rFonts w:ascii="Times New Roman" w:hAnsi="Times New Roman" w:cs="Times New Roman"/>
          <w:i/>
          <w:sz w:val="16"/>
          <w:szCs w:val="16"/>
          <w:u w:val="single"/>
        </w:rPr>
        <w:t>2 Indicare la qualifica di socio accomandante o accomandatario se si tratta di società in accomandita semplice o per azioni.</w:t>
      </w:r>
    </w:p>
    <w:p w14:paraId="78589800" w14:textId="77777777" w:rsidR="00FE1C1C" w:rsidRDefault="00FE1C1C" w:rsidP="00FE1C1C">
      <w:pPr>
        <w:jc w:val="center"/>
        <w:rPr>
          <w:rFonts w:ascii="Times New Roman" w:hAnsi="Times New Roman" w:cs="Times New Roman"/>
          <w:b/>
        </w:rPr>
      </w:pPr>
    </w:p>
    <w:p w14:paraId="79CC228B" w14:textId="77777777" w:rsidR="00FE1C1C" w:rsidRDefault="00FE1C1C" w:rsidP="00FE1C1C">
      <w:pPr>
        <w:jc w:val="center"/>
        <w:rPr>
          <w:rFonts w:ascii="Times New Roman" w:hAnsi="Times New Roman" w:cs="Times New Roman"/>
          <w:b/>
        </w:rPr>
      </w:pPr>
      <w:r>
        <w:rPr>
          <w:rFonts w:ascii="Times New Roman" w:hAnsi="Times New Roman" w:cs="Times New Roman"/>
          <w:b/>
        </w:rPr>
        <w:t>DICHIARA</w:t>
      </w:r>
    </w:p>
    <w:p w14:paraId="31FF471E" w14:textId="77777777" w:rsidR="00FE1C1C" w:rsidRDefault="00FE1C1C" w:rsidP="00FE1C1C">
      <w:pPr>
        <w:jc w:val="center"/>
        <w:rPr>
          <w:rFonts w:ascii="Times New Roman" w:hAnsi="Times New Roman" w:cs="Times New Roman"/>
          <w:b/>
        </w:rPr>
      </w:pPr>
    </w:p>
    <w:p w14:paraId="29581DAC" w14:textId="77777777" w:rsidR="00FE1C1C" w:rsidRDefault="00FE1C1C" w:rsidP="00FE1C1C">
      <w:pPr>
        <w:jc w:val="both"/>
        <w:rPr>
          <w:rFonts w:ascii="Times New Roman" w:hAnsi="Times New Roman" w:cs="Times New Roman"/>
        </w:rPr>
      </w:pPr>
      <w:r>
        <w:rPr>
          <w:rFonts w:ascii="Times New Roman" w:hAnsi="Times New Roman" w:cs="Times New Roman"/>
        </w:rPr>
        <w:t xml:space="preserve">ad integrazione di quanto riportato nel Modello DGUE che nei propri confronti </w:t>
      </w:r>
      <w:r>
        <w:rPr>
          <w:rFonts w:ascii="Times New Roman" w:hAnsi="Times New Roman" w:cs="Times New Roman"/>
          <w:u w:val="single"/>
        </w:rPr>
        <w:t xml:space="preserve">non sussistono le condizioni di cui all’art. 53, co. 16, del D. Lgs. 165/2001 </w:t>
      </w:r>
      <w:proofErr w:type="spellStart"/>
      <w:r>
        <w:rPr>
          <w:rFonts w:ascii="Times New Roman" w:hAnsi="Times New Roman" w:cs="Times New Roman"/>
          <w:u w:val="single"/>
        </w:rPr>
        <w:t>smi</w:t>
      </w:r>
      <w:proofErr w:type="spellEnd"/>
      <w:r>
        <w:rPr>
          <w:rFonts w:ascii="Times New Roman" w:hAnsi="Times New Roman" w:cs="Times New Roman"/>
          <w:u w:val="single"/>
        </w:rPr>
        <w:t>., nonché</w:t>
      </w:r>
      <w:r>
        <w:rPr>
          <w:rFonts w:ascii="Times New Roman" w:hAnsi="Times New Roman" w:cs="Times New Roman"/>
        </w:rPr>
        <w:t xml:space="preserve">:  </w:t>
      </w:r>
    </w:p>
    <w:p w14:paraId="347705CF" w14:textId="77777777" w:rsidR="00FE1C1C" w:rsidRDefault="00FE1C1C" w:rsidP="00FE1C1C">
      <w:pPr>
        <w:jc w:val="both"/>
        <w:rPr>
          <w:rFonts w:ascii="Times New Roman" w:hAnsi="Times New Roman" w:cs="Times New Roman"/>
        </w:rPr>
      </w:pPr>
    </w:p>
    <w:p w14:paraId="5526A420" w14:textId="77777777" w:rsidR="00FE1C1C" w:rsidRDefault="00FE1C1C" w:rsidP="00FE1C1C">
      <w:pPr>
        <w:jc w:val="both"/>
        <w:rPr>
          <w:rFonts w:ascii="Times New Roman" w:hAnsi="Times New Roman" w:cs="Times New Roman"/>
          <w:b/>
        </w:rPr>
      </w:pPr>
      <w:r>
        <w:rPr>
          <w:rFonts w:ascii="Times New Roman" w:hAnsi="Times New Roman" w:cs="Times New Roman"/>
          <w:b/>
        </w:rPr>
        <w:t xml:space="preserve">2.a): </w:t>
      </w:r>
    </w:p>
    <w:p w14:paraId="467335DE" w14:textId="77777777" w:rsidR="00FE1C1C" w:rsidRDefault="00FE1C1C" w:rsidP="00FE1C1C">
      <w:pPr>
        <w:jc w:val="both"/>
        <w:rPr>
          <w:rFonts w:ascii="Times New Roman" w:hAnsi="Times New Roman" w:cs="Times New Roman"/>
          <w:b/>
        </w:rPr>
      </w:pPr>
    </w:p>
    <w:p w14:paraId="4CE6621C" w14:textId="77777777" w:rsidR="00FE1C1C" w:rsidRDefault="00FE1C1C" w:rsidP="00FE1C1C">
      <w:pPr>
        <w:jc w:val="both"/>
        <w:rPr>
          <w:rFonts w:ascii="Times New Roman" w:hAnsi="Times New Roman" w:cs="Times New Roman"/>
        </w:rPr>
      </w:pPr>
      <w:r>
        <w:rPr>
          <w:rFonts w:ascii="Times New Roman" w:hAnsi="Times New Roman" w:cs="Times New Roman"/>
        </w:rPr>
        <w:sym w:font="Times New Roman" w:char="F0A8"/>
      </w:r>
      <w:r>
        <w:rPr>
          <w:rFonts w:ascii="Times New Roman" w:hAnsi="Times New Roman" w:cs="Times New Roman"/>
        </w:rPr>
        <w:t xml:space="preserve"> 2.a1) che, nei confronti dei soggetti sopra elencati ai punti 1.a, 1.b e 1.c, nonché nei confronti dei soggetti di seguito indicati e di quelli riportati al successivo punto 2.c2 - della cui situazione giuridica dichiara di essere a conoscenza ai sensi dell’articolo 47, comma 2, del d.P.R. n. 445 del 2000, assumendone le relative responsabilità - non sussistono le condizioni di cui all’art. 94, co. 1 del d.lgs. n. 36/2023</w:t>
      </w:r>
      <w:r>
        <w:rPr>
          <w:rFonts w:ascii="Times New Roman" w:hAnsi="Times New Roman" w:cs="Times New Roman"/>
          <w:b/>
          <w:sz w:val="12"/>
          <w:szCs w:val="12"/>
        </w:rPr>
        <w:t>3</w:t>
      </w:r>
      <w:r>
        <w:rPr>
          <w:rFonts w:ascii="Times New Roman" w:hAnsi="Times New Roman" w:cs="Times New Roman"/>
        </w:rPr>
        <w:t xml:space="preserve"> e </w:t>
      </w:r>
      <w:proofErr w:type="spellStart"/>
      <w:r>
        <w:rPr>
          <w:rFonts w:ascii="Times New Roman" w:hAnsi="Times New Roman" w:cs="Times New Roman"/>
        </w:rPr>
        <w:t>s.m.i.</w:t>
      </w:r>
      <w:proofErr w:type="spellEnd"/>
      <w:r>
        <w:rPr>
          <w:rFonts w:ascii="Times New Roman" w:hAnsi="Times New Roman" w:cs="Times New Roman"/>
        </w:rPr>
        <w:t xml:space="preserve"> e di cui all’art. 53, co. 16, del D. Lgs. 165/2001 </w:t>
      </w:r>
      <w:proofErr w:type="spellStart"/>
      <w:r>
        <w:rPr>
          <w:rFonts w:ascii="Times New Roman" w:hAnsi="Times New Roman" w:cs="Times New Roman"/>
        </w:rPr>
        <w:t>smi</w:t>
      </w:r>
      <w:proofErr w:type="spellEnd"/>
      <w:r>
        <w:rPr>
          <w:rFonts w:ascii="Times New Roman" w:hAnsi="Times New Roman" w:cs="Times New Roman"/>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D4EAB8E" w14:textId="77777777" w:rsidR="00FE1C1C" w:rsidRDefault="00FE1C1C" w:rsidP="00FE1C1C">
      <w:pPr>
        <w:jc w:val="center"/>
        <w:rPr>
          <w:rFonts w:ascii="Times New Roman" w:hAnsi="Times New Roman" w:cs="Times New Roman"/>
        </w:rPr>
      </w:pPr>
    </w:p>
    <w:p w14:paraId="0E184932" w14:textId="77777777" w:rsidR="00FE1C1C" w:rsidRDefault="00FE1C1C" w:rsidP="00FE1C1C">
      <w:pPr>
        <w:jc w:val="center"/>
        <w:rPr>
          <w:rFonts w:ascii="Times New Roman" w:hAnsi="Times New Roman" w:cs="Times New Roman"/>
          <w:i/>
        </w:rPr>
      </w:pPr>
      <w:r>
        <w:rPr>
          <w:rFonts w:ascii="Times New Roman" w:hAnsi="Times New Roman" w:cs="Times New Roman"/>
          <w:i/>
        </w:rPr>
        <w:lastRenderedPageBreak/>
        <w:t>Oppure</w:t>
      </w:r>
    </w:p>
    <w:p w14:paraId="54BCB823" w14:textId="77777777" w:rsidR="00FE1C1C" w:rsidRDefault="00FE1C1C" w:rsidP="00FE1C1C">
      <w:pPr>
        <w:jc w:val="center"/>
        <w:rPr>
          <w:rFonts w:ascii="Times New Roman" w:hAnsi="Times New Roman" w:cs="Times New Roman"/>
        </w:rPr>
      </w:pPr>
    </w:p>
    <w:p w14:paraId="66F100A9" w14:textId="77777777" w:rsidR="00FE1C1C" w:rsidRDefault="00FE1C1C" w:rsidP="00FE1C1C">
      <w:pPr>
        <w:jc w:val="both"/>
        <w:rPr>
          <w:rFonts w:ascii="Times New Roman" w:hAnsi="Times New Roman" w:cs="Times New Roman"/>
        </w:rPr>
      </w:pPr>
      <w:r>
        <w:rPr>
          <w:rFonts w:ascii="Segoe UI Symbol" w:hAnsi="Segoe UI Symbol" w:cs="Segoe UI Symbol"/>
        </w:rPr>
        <w:t>❑</w:t>
      </w:r>
      <w:r>
        <w:rPr>
          <w:rFonts w:ascii="Times New Roman" w:hAnsi="Times New Roman" w:cs="Times New Roman"/>
        </w:rPr>
        <w:t xml:space="preserve"> 2.a2) che, nei confronti dei soggetti sopra elencati ai punti 1.a, 1.b e 1.c, nonché nei confronti dei soggetti di seguito indicati e di quelli riportati al successivo punto 2.c2: la situazione giuridica relativa alla sussistenza delle condizioni di cui all’art. 94, co. 1 del d.lgs. n. 36/2023 e </w:t>
      </w:r>
      <w:proofErr w:type="spellStart"/>
      <w:r>
        <w:rPr>
          <w:rFonts w:ascii="Times New Roman" w:hAnsi="Times New Roman" w:cs="Times New Roman"/>
        </w:rPr>
        <w:t>s.m.i.</w:t>
      </w:r>
      <w:proofErr w:type="spellEnd"/>
      <w:r>
        <w:rPr>
          <w:rFonts w:ascii="Times New Roman" w:hAnsi="Times New Roman" w:cs="Times New Roman"/>
        </w:rPr>
        <w:t xml:space="preserve"> ed all’art. 53, co. 16, del D. Lgs. 165/2001 </w:t>
      </w:r>
      <w:proofErr w:type="spellStart"/>
      <w:r>
        <w:rPr>
          <w:rFonts w:ascii="Times New Roman" w:hAnsi="Times New Roman" w:cs="Times New Roman"/>
        </w:rPr>
        <w:t>smi</w:t>
      </w:r>
      <w:proofErr w:type="spellEnd"/>
      <w:r>
        <w:rPr>
          <w:rFonts w:ascii="Times New Roman" w:hAnsi="Times New Roman" w:cs="Times New Roman"/>
        </w:rPr>
        <w:t xml:space="preserve"> è dichiarata singolarmente in allegato alla presente dichiarazione secondo il </w:t>
      </w:r>
      <w:r>
        <w:rPr>
          <w:rFonts w:ascii="Times New Roman" w:hAnsi="Times New Roman" w:cs="Times New Roman"/>
          <w:b/>
        </w:rPr>
        <w:t>Modello B</w:t>
      </w:r>
      <w:r>
        <w:rPr>
          <w:rFonts w:ascii="Times New Roman" w:hAnsi="Times New Roman" w:cs="Times New Roman"/>
        </w:rPr>
        <w:t xml:space="preserve"> dai soggetti ivi indicati;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6B34D74" w14:textId="77777777" w:rsidR="00FE1C1C" w:rsidRDefault="00FE1C1C" w:rsidP="00FE1C1C">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w:t>
      </w:r>
    </w:p>
    <w:p w14:paraId="67AF30DB" w14:textId="77777777" w:rsidR="00FE1C1C" w:rsidRDefault="00FE1C1C" w:rsidP="00FE1C1C">
      <w:pPr>
        <w:jc w:val="both"/>
        <w:rPr>
          <w:rFonts w:ascii="Times New Roman" w:hAnsi="Times New Roman" w:cs="Times New Roman"/>
        </w:rPr>
      </w:pPr>
    </w:p>
    <w:p w14:paraId="46F239F8" w14:textId="77777777" w:rsidR="00FE1C1C" w:rsidRDefault="00FE1C1C" w:rsidP="00FE1C1C">
      <w:pPr>
        <w:jc w:val="center"/>
        <w:rPr>
          <w:rFonts w:ascii="Times New Roman" w:hAnsi="Times New Roman" w:cs="Times New Roman"/>
          <w:b/>
        </w:rPr>
      </w:pPr>
      <w:r>
        <w:rPr>
          <w:rFonts w:ascii="Times New Roman" w:hAnsi="Times New Roman" w:cs="Times New Roman"/>
          <w:b/>
        </w:rPr>
        <w:t>DICHIARA, inoltre</w:t>
      </w:r>
    </w:p>
    <w:p w14:paraId="55A6B4F6" w14:textId="77777777" w:rsidR="00FE1C1C" w:rsidRDefault="00FE1C1C" w:rsidP="00FE1C1C">
      <w:pPr>
        <w:jc w:val="both"/>
        <w:rPr>
          <w:rFonts w:ascii="Times New Roman" w:hAnsi="Times New Roman" w:cs="Times New Roman"/>
        </w:rPr>
      </w:pPr>
    </w:p>
    <w:p w14:paraId="77792159" w14:textId="77777777" w:rsidR="00FE1C1C" w:rsidRDefault="00FE1C1C" w:rsidP="00FE1C1C">
      <w:pPr>
        <w:ind w:firstLine="708"/>
        <w:jc w:val="both"/>
        <w:rPr>
          <w:rFonts w:ascii="Times New Roman" w:hAnsi="Times New Roman" w:cs="Times New Roman"/>
        </w:rPr>
      </w:pPr>
      <w:r>
        <w:rPr>
          <w:rFonts w:ascii="Times New Roman" w:hAnsi="Times New Roman" w:cs="Times New Roman"/>
          <w:b/>
        </w:rPr>
        <w:t>2.b)</w:t>
      </w:r>
      <w:r>
        <w:rPr>
          <w:rFonts w:ascii="Times New Roman" w:hAnsi="Times New Roman" w:cs="Times New Roman"/>
        </w:rPr>
        <w:t xml:space="preserve"> </w:t>
      </w:r>
      <w:r>
        <w:rPr>
          <w:rFonts w:ascii="Times New Roman" w:hAnsi="Times New Roman" w:cs="Times New Roman"/>
          <w:b/>
        </w:rPr>
        <w:t xml:space="preserve">in ordine all’art. 94, co. 2 del d.lgs. n. 36/2023 e </w:t>
      </w:r>
      <w:proofErr w:type="spellStart"/>
      <w:r>
        <w:rPr>
          <w:rFonts w:ascii="Times New Roman" w:hAnsi="Times New Roman" w:cs="Times New Roman"/>
          <w:b/>
        </w:rPr>
        <w:t>s.m.i.</w:t>
      </w:r>
      <w:proofErr w:type="spellEnd"/>
      <w:r>
        <w:rPr>
          <w:rFonts w:ascii="Times New Roman" w:hAnsi="Times New Roman" w:cs="Times New Roman"/>
          <w:b/>
        </w:rPr>
        <w:t>:</w:t>
      </w:r>
      <w:r>
        <w:rPr>
          <w:rFonts w:ascii="Times New Roman" w:hAnsi="Times New Roman" w:cs="Times New Roman"/>
        </w:rPr>
        <w:t xml:space="preserve">  </w:t>
      </w:r>
    </w:p>
    <w:p w14:paraId="7D014751" w14:textId="77777777" w:rsidR="00FE1C1C" w:rsidRDefault="00FE1C1C" w:rsidP="00FE1C1C">
      <w:pPr>
        <w:jc w:val="center"/>
        <w:rPr>
          <w:rFonts w:ascii="Times New Roman" w:hAnsi="Times New Roman" w:cs="Times New Roman"/>
          <w:b/>
        </w:rPr>
      </w:pPr>
    </w:p>
    <w:p w14:paraId="3519F586" w14:textId="77777777" w:rsidR="00FE1C1C" w:rsidRDefault="00FE1C1C" w:rsidP="00FE1C1C">
      <w:pPr>
        <w:jc w:val="both"/>
        <w:rPr>
          <w:rFonts w:ascii="Times New Roman" w:hAnsi="Times New Roman" w:cs="Times New Roman"/>
        </w:rPr>
      </w:pPr>
    </w:p>
    <w:p w14:paraId="3FECDC56" w14:textId="77777777" w:rsidR="00FE1C1C" w:rsidRDefault="00FE1C1C" w:rsidP="00FE1C1C">
      <w:pPr>
        <w:jc w:val="both"/>
        <w:rPr>
          <w:rFonts w:ascii="Times New Roman" w:hAnsi="Times New Roman" w:cs="Times New Roman"/>
        </w:rPr>
      </w:pPr>
      <w:r>
        <w:rPr>
          <w:rFonts w:ascii="Times New Roman" w:hAnsi="Times New Roman" w:cs="Times New Roman"/>
        </w:rPr>
        <w:t>_________________________________________________________________</w:t>
      </w:r>
    </w:p>
    <w:p w14:paraId="7CCDB418" w14:textId="77777777" w:rsidR="00FE1C1C" w:rsidRDefault="00FE1C1C" w:rsidP="00FE1C1C">
      <w:pPr>
        <w:jc w:val="both"/>
        <w:rPr>
          <w:rFonts w:ascii="Times New Roman" w:hAnsi="Times New Roman" w:cs="Times New Roman"/>
          <w:b/>
          <w:sz w:val="16"/>
          <w:szCs w:val="16"/>
        </w:rPr>
      </w:pPr>
      <w:r>
        <w:rPr>
          <w:rFonts w:ascii="Times New Roman" w:hAnsi="Times New Roman" w:cs="Times New Roman"/>
          <w:b/>
          <w:sz w:val="16"/>
          <w:szCs w:val="16"/>
        </w:rPr>
        <w:t xml:space="preserve">3 La dichiarazione deve essere prodotta in riferimento ai seguenti soggetti:  </w:t>
      </w:r>
    </w:p>
    <w:p w14:paraId="7A82E949" w14:textId="77777777" w:rsidR="00FE1C1C" w:rsidRDefault="00FE1C1C" w:rsidP="00FE1C1C">
      <w:pPr>
        <w:jc w:val="both"/>
        <w:rPr>
          <w:rFonts w:ascii="Times New Roman" w:hAnsi="Times New Roman" w:cs="Times New Roman"/>
          <w:sz w:val="16"/>
          <w:szCs w:val="16"/>
        </w:rPr>
      </w:pPr>
      <w:r>
        <w:rPr>
          <w:rFonts w:ascii="Times New Roman" w:hAnsi="Times New Roman" w:cs="Times New Roman"/>
          <w:sz w:val="16"/>
          <w:szCs w:val="16"/>
        </w:rPr>
        <w:t xml:space="preserve">• Il titolare e il direttore tecnico, se si tratta di imprese individuali; </w:t>
      </w:r>
    </w:p>
    <w:p w14:paraId="0B3C9D5E" w14:textId="77777777" w:rsidR="00FE1C1C" w:rsidRDefault="00FE1C1C" w:rsidP="00FE1C1C">
      <w:pPr>
        <w:jc w:val="both"/>
        <w:rPr>
          <w:rFonts w:ascii="Times New Roman" w:hAnsi="Times New Roman" w:cs="Times New Roman"/>
          <w:sz w:val="16"/>
          <w:szCs w:val="16"/>
        </w:rPr>
      </w:pPr>
      <w:r>
        <w:rPr>
          <w:rFonts w:ascii="Times New Roman" w:hAnsi="Times New Roman" w:cs="Times New Roman"/>
          <w:sz w:val="16"/>
          <w:szCs w:val="16"/>
        </w:rPr>
        <w:t xml:space="preserve">• i soci e il direttore tecnico, se si tratta di società in nome collettivo; • i soci accomandatari e il direttore tecnico, se si tratta di società in accomandita semplice;  </w:t>
      </w:r>
    </w:p>
    <w:p w14:paraId="2F6DDEC4" w14:textId="77777777" w:rsidR="00FE1C1C" w:rsidRDefault="00FE1C1C" w:rsidP="00FE1C1C">
      <w:pPr>
        <w:jc w:val="both"/>
        <w:rPr>
          <w:rFonts w:ascii="Times New Roman" w:hAnsi="Times New Roman" w:cs="Times New Roman"/>
          <w:sz w:val="16"/>
          <w:szCs w:val="16"/>
        </w:rPr>
      </w:pPr>
      <w:r>
        <w:rPr>
          <w:rFonts w:ascii="Times New Roman" w:hAnsi="Times New Roman" w:cs="Times New Roman"/>
          <w:sz w:val="16"/>
          <w:szCs w:val="16"/>
        </w:rPr>
        <w:t>• i membri del consiglio di amministrazione cui  sia stata conferita la legale rappresentanza, ivi compresi institori e procuratori generali, dei membri degli organi con poteri di direzione o di vigilanza in ordine ai quali con  Comunicato del 26/10/2016 il Presidente dell’Anac ha precisato che “</w:t>
      </w:r>
      <w:r>
        <w:rPr>
          <w:rFonts w:ascii="Times New Roman" w:hAnsi="Times New Roman" w:cs="Times New Roman"/>
          <w:i/>
          <w:sz w:val="16"/>
          <w:szCs w:val="16"/>
        </w:rPr>
        <w:t>Al fine di consentire  l’applicazione della norma in esame, le indicazioni ivi contenute devono essere  interpretate avendo a riferimento i sistemi di amministrazione e controllo  delle società di capitali disciplinati dal codice civile a seguito della  riforma introdotta dal D.lgs. n. 6/2003 e precisamente: 1) sistema cd. “tradizionale” (disciplinato agli artt. 2380-bis e ss. c.c.), articolato su un “consiglio di amministrazione” e su un “collegio sindacale”; 2) sistema cd. “dualistico” (disciplinato agli artt. 2409-octies e ss. c.c.)  articolato sul “consiglio di gestione” e sul “consiglio di sorveglianza</w:t>
      </w:r>
      <w:proofErr w:type="gramStart"/>
      <w:r>
        <w:rPr>
          <w:rFonts w:ascii="Times New Roman" w:hAnsi="Times New Roman" w:cs="Times New Roman"/>
          <w:i/>
          <w:sz w:val="16"/>
          <w:szCs w:val="16"/>
        </w:rPr>
        <w:t>”;  3</w:t>
      </w:r>
      <w:proofErr w:type="gramEnd"/>
      <w:r>
        <w:rPr>
          <w:rFonts w:ascii="Times New Roman" w:hAnsi="Times New Roman" w:cs="Times New Roman"/>
          <w:i/>
          <w:sz w:val="16"/>
          <w:szCs w:val="16"/>
        </w:rPr>
        <w:t>) sistema cd. “monistico” fondato sulla presenza di un “consiglio di amministrazione” e di un “comitato per il controllo sulla gestione” costituito al suo interno (art. 2409-sexiesdecies, co. 1, c.c.). Pertanto, la sussistenza del requisito di cui all’art. 94, co.1 del Codice deve  essere verificata in capo: ai  membri del consiglio di amministrazione cui sia stata conferita la legale  rappresentanza, nelle società con sistema di amministrazione tradizionale e  monistico (Presidente del Consiglio di Amministrazione, Amministratore Unico,  amministratori delegati anche se titolari di una delega limitata a determinate  attività ma che per tali attività conferisca poteri di rappresentanza); ai  membri del collegio sindacale nelle società con sistema di amministrazione  tradizionale e ai membri del comitato per il controllo sulla gestione nelle  società con sistema di amministrazione monistico; ai  membri del consiglio di gestione e ai membri del consiglio di sorveglianza,  nelle società con sistema di amministrazione dualistico</w:t>
      </w:r>
      <w:r>
        <w:rPr>
          <w:rFonts w:ascii="Times New Roman" w:hAnsi="Times New Roman" w:cs="Times New Roman"/>
          <w:sz w:val="16"/>
          <w:szCs w:val="16"/>
        </w:rPr>
        <w:t xml:space="preserve">”; </w:t>
      </w:r>
    </w:p>
    <w:p w14:paraId="2507C0D9" w14:textId="77777777" w:rsidR="00FE1C1C" w:rsidRDefault="00FE1C1C" w:rsidP="00FE1C1C">
      <w:pPr>
        <w:jc w:val="both"/>
        <w:rPr>
          <w:rFonts w:ascii="Times New Roman" w:hAnsi="Times New Roman" w:cs="Times New Roman"/>
          <w:i/>
          <w:sz w:val="16"/>
          <w:szCs w:val="16"/>
        </w:rPr>
      </w:pPr>
      <w:r>
        <w:rPr>
          <w:rFonts w:ascii="Times New Roman" w:hAnsi="Times New Roman" w:cs="Times New Roman"/>
          <w:sz w:val="16"/>
          <w:szCs w:val="16"/>
        </w:rPr>
        <w:t>• soggetti muniti di poteri di  rappresentanza, di direzione o di controllo in ordine ai quali, con  Comunicato del 26/10/2016, il Presidente dell’Anac ha precisato che devono intendersi “</w:t>
      </w:r>
      <w:r>
        <w:rPr>
          <w:rFonts w:ascii="Times New Roman" w:hAnsi="Times New Roman" w:cs="Times New Roman"/>
          <w:i/>
          <w:sz w:val="16"/>
          <w:szCs w:val="16"/>
        </w:rPr>
        <w:t xml:space="preserve">per tali i soggetti che, benché non siano membri  degli organi sociali di amministrazione e controllo, risultino muniti di poteri  di rappresentanza (come gli institori e i procuratori ad </w:t>
      </w:r>
      <w:proofErr w:type="spellStart"/>
      <w:r>
        <w:rPr>
          <w:rFonts w:ascii="Times New Roman" w:hAnsi="Times New Roman" w:cs="Times New Roman"/>
          <w:i/>
          <w:sz w:val="16"/>
          <w:szCs w:val="16"/>
        </w:rPr>
        <w:t>negotia</w:t>
      </w:r>
      <w:proofErr w:type="spellEnd"/>
      <w:r>
        <w:rPr>
          <w:rFonts w:ascii="Times New Roman" w:hAnsi="Times New Roman" w:cs="Times New Roman"/>
          <w:i/>
          <w:sz w:val="16"/>
          <w:szCs w:val="16"/>
        </w:rPr>
        <w:t xml:space="preserve">), di direzione (come indipendenti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 In caso di affidamento del controllo contabile a una società di revisione, la verifica del possesso del requisito di cui all’art. 94, co. 1 non deve essere condotta sui membri degli organi sociali della società di revisione, trattandosi di soggetto giuridico distinto dall’operatore economico concorrente cui vanno riferite le cause di esclusione”. </w:t>
      </w:r>
    </w:p>
    <w:p w14:paraId="357E0ECA" w14:textId="77777777" w:rsidR="00FE1C1C" w:rsidRDefault="00FE1C1C" w:rsidP="00FE1C1C">
      <w:pPr>
        <w:jc w:val="both"/>
        <w:rPr>
          <w:rFonts w:ascii="Times New Roman" w:hAnsi="Times New Roman" w:cs="Times New Roman"/>
          <w:sz w:val="16"/>
          <w:szCs w:val="16"/>
        </w:rPr>
      </w:pPr>
      <w:r>
        <w:rPr>
          <w:rFonts w:ascii="Times New Roman" w:hAnsi="Times New Roman" w:cs="Times New Roman"/>
          <w:sz w:val="16"/>
          <w:szCs w:val="16"/>
        </w:rPr>
        <w:t xml:space="preserve">• il direttore tecnico o il socio unico persona fisica, ovvero il socio di maggioranza in caso di società con un numero di soci pari o inferiore a quattro se si tratta di altro tipo di società o consorzio.  </w:t>
      </w:r>
    </w:p>
    <w:p w14:paraId="400A1993" w14:textId="77777777" w:rsidR="00FE1C1C" w:rsidRDefault="00FE1C1C" w:rsidP="00FE1C1C">
      <w:pPr>
        <w:jc w:val="both"/>
        <w:rPr>
          <w:rFonts w:ascii="Times New Roman" w:hAnsi="Times New Roman" w:cs="Times New Roman"/>
          <w:b/>
          <w:sz w:val="16"/>
          <w:szCs w:val="16"/>
        </w:rPr>
      </w:pPr>
      <w:r>
        <w:rPr>
          <w:rFonts w:ascii="Times New Roman" w:hAnsi="Times New Roman" w:cs="Times New Roman"/>
          <w:b/>
          <w:sz w:val="16"/>
          <w:szCs w:val="16"/>
        </w:rPr>
        <w:lastRenderedPageBreak/>
        <w:t xml:space="preserve">In linea con recente orientamento giurisprudenziale, l’obbligo di rendere le dichiarazioni di cui al presente modello da parte di tutti i soggetti sopra indicati può essere legittimamente assolto anche dal legale rappresentante. Pertanto, quest’ultimo, in conformità al presente modello, può presentare idonea dichiarazione sostitutiva di atto di notorietà, (resa ai sensi dell’articolo 47 del D.P.R. 445/2000 e </w:t>
      </w:r>
      <w:proofErr w:type="spellStart"/>
      <w:r>
        <w:rPr>
          <w:rFonts w:ascii="Times New Roman" w:hAnsi="Times New Roman" w:cs="Times New Roman"/>
          <w:b/>
          <w:sz w:val="16"/>
          <w:szCs w:val="16"/>
        </w:rPr>
        <w:t>s.m.i.</w:t>
      </w:r>
      <w:proofErr w:type="spellEnd"/>
      <w:r>
        <w:rPr>
          <w:rFonts w:ascii="Times New Roman" w:hAnsi="Times New Roman" w:cs="Times New Roman"/>
          <w:b/>
          <w:sz w:val="16"/>
          <w:szCs w:val="16"/>
        </w:rPr>
        <w:t xml:space="preserve"> e con l’osservanza delle modalità di cui all’art. 38 co 3. del medesimo Decreto), con la quale attesta il possesso dei requisiti in capo al soggetto per il quale rende la dichiarazione, indicando i dati anagrafici di tale soggetto (in modo da consentire le necessarie verifiche).</w:t>
      </w:r>
    </w:p>
    <w:p w14:paraId="5E83ED19" w14:textId="77777777" w:rsidR="00FE1C1C" w:rsidRDefault="00FE1C1C" w:rsidP="00FE1C1C">
      <w:pPr>
        <w:jc w:val="both"/>
        <w:rPr>
          <w:rFonts w:ascii="Times New Roman" w:hAnsi="Times New Roman" w:cs="Times New Roman"/>
        </w:rPr>
      </w:pPr>
    </w:p>
    <w:p w14:paraId="062BC9FA" w14:textId="77777777" w:rsidR="00FE1C1C" w:rsidRDefault="00FE1C1C" w:rsidP="00FE1C1C">
      <w:pPr>
        <w:jc w:val="both"/>
        <w:rPr>
          <w:rFonts w:ascii="Times New Roman" w:hAnsi="Times New Roman" w:cs="Times New Roman"/>
        </w:rPr>
      </w:pPr>
      <w:r>
        <w:rPr>
          <w:rFonts w:ascii="Segoe UI Symbol" w:hAnsi="Segoe UI Symbol" w:cs="Segoe UI Symbol"/>
        </w:rPr>
        <w:t>❑</w:t>
      </w:r>
      <w:r>
        <w:rPr>
          <w:rFonts w:ascii="Times New Roman" w:hAnsi="Times New Roman" w:cs="Times New Roman"/>
        </w:rPr>
        <w:t xml:space="preserve"> 2.b1) che, nei confronti dei soggetti sopra elencati ai punti 1.a, 1.b e 1.c, nonché nei confronti dei soggetti di seguito indicati e di quelli riportati al successivo punto 2.c2 - della cui situazione giuridica dichiara di essere a conoscenza ai sensi dell’articolo 47, comma 2, del d.P.R. n. 445 del 2000, assumendone le relative responsabilità - non sussiste alcuna causa di decadenza o sospensione o divieto di cui all’art. 67 del D. Lgs. 159/2011 e </w:t>
      </w:r>
      <w:proofErr w:type="spellStart"/>
      <w:r>
        <w:rPr>
          <w:rFonts w:ascii="Times New Roman" w:hAnsi="Times New Roman" w:cs="Times New Roman"/>
        </w:rPr>
        <w:t>s.m.i.</w:t>
      </w:r>
      <w:proofErr w:type="spellEnd"/>
      <w:r>
        <w:rPr>
          <w:rFonts w:ascii="Times New Roman" w:hAnsi="Times New Roman" w:cs="Times New Roman"/>
        </w:rPr>
        <w:t xml:space="preserve"> o di un tentativo di infiltrazione mafiosa di cui all’art. 84, co. 4, del medesimo decreto (fermo restando quanto previsto dagli articoli 88, comma 4-bis, e 92, commi 2 e 3, del D. Lgs. 159/2011, con riferimento rispettivamente alle comunicazioni antimafia e alle informazioni antimafia); la causa di esclusione di cui all’articolo 84, comma 4, del medesimo decreto legislativo non opera se, entro la data dell’aggiudicazione, l’impresa sia stata ammessa al controllo giudiziario ai sensi dell’articolo 34-bis del medesimo decreto legislativo. In nessun caso l’aggiudicazione può subire dilazioni in ragione della pendenza del procedimento suindicato.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58F032E4" w14:textId="77777777" w:rsidR="00FE1C1C" w:rsidRDefault="00FE1C1C" w:rsidP="00FE1C1C">
      <w:pPr>
        <w:jc w:val="center"/>
        <w:rPr>
          <w:rFonts w:ascii="Times New Roman" w:hAnsi="Times New Roman" w:cs="Times New Roman"/>
          <w:b/>
        </w:rPr>
      </w:pPr>
      <w:r>
        <w:rPr>
          <w:rFonts w:ascii="Times New Roman" w:hAnsi="Times New Roman" w:cs="Times New Roman"/>
          <w:b/>
        </w:rPr>
        <w:t>oppure</w:t>
      </w:r>
    </w:p>
    <w:p w14:paraId="11DD4214" w14:textId="77777777" w:rsidR="00FE1C1C" w:rsidRDefault="00FE1C1C" w:rsidP="00FE1C1C">
      <w:pPr>
        <w:jc w:val="both"/>
        <w:rPr>
          <w:rFonts w:ascii="Times New Roman" w:hAnsi="Times New Roman" w:cs="Times New Roman"/>
        </w:rPr>
      </w:pPr>
    </w:p>
    <w:p w14:paraId="703CA64B" w14:textId="77777777" w:rsidR="00FE1C1C" w:rsidRDefault="00FE1C1C" w:rsidP="00FE1C1C">
      <w:pPr>
        <w:jc w:val="both"/>
        <w:rPr>
          <w:rFonts w:ascii="Times New Roman" w:hAnsi="Times New Roman" w:cs="Times New Roman"/>
        </w:rPr>
      </w:pPr>
      <w:r>
        <w:rPr>
          <w:rFonts w:ascii="Times New Roman" w:hAnsi="Times New Roman" w:cs="Times New Roman"/>
        </w:rPr>
        <w:sym w:font="Times New Roman" w:char="F0A8"/>
      </w:r>
      <w:r>
        <w:rPr>
          <w:rFonts w:ascii="Times New Roman" w:hAnsi="Times New Roman" w:cs="Times New Roman"/>
        </w:rPr>
        <w:t xml:space="preserve"> 2.b2) che, nei confronti dei soggetti sopra elencati ai punti 1.a, 1.b e 1.c, nonché nei confronti dei soggetti di seguito indicati e di quelli riportati al successivo punto 2.c2: la situazione giuridica relativa alla sussistenza di alcuna causa di decadenza o sospensione o divieto di cui all’art. 67 del D. Lgs. 159/2011 e </w:t>
      </w:r>
      <w:proofErr w:type="spellStart"/>
      <w:r>
        <w:rPr>
          <w:rFonts w:ascii="Times New Roman" w:hAnsi="Times New Roman" w:cs="Times New Roman"/>
        </w:rPr>
        <w:t>s.m.i.</w:t>
      </w:r>
      <w:proofErr w:type="spellEnd"/>
      <w:r>
        <w:rPr>
          <w:rFonts w:ascii="Times New Roman" w:hAnsi="Times New Roman" w:cs="Times New Roman"/>
        </w:rPr>
        <w:t xml:space="preserve"> o di un tentativo di infiltrazione mafiosa di cui all’art. 84, co. 4, del medesimo decreto (fermo restando quanto previsto dagli articoli 88, comma 4-bis, e 92, commi 2 e 3, del D. Lgs. 159/2011, con riferimento rispettivamente alle comunicazioni antimafia e alle informazioni antimafia) è dichiarata singolarmente in allegato alla presente dichiarazione secondo il </w:t>
      </w:r>
      <w:r>
        <w:rPr>
          <w:rFonts w:ascii="Times New Roman" w:hAnsi="Times New Roman" w:cs="Times New Roman"/>
          <w:b/>
        </w:rPr>
        <w:t>Modello B</w:t>
      </w:r>
      <w:r>
        <w:rPr>
          <w:rFonts w:ascii="Times New Roman" w:hAnsi="Times New Roman" w:cs="Times New Roman"/>
        </w:rPr>
        <w:t xml:space="preserve"> dai soggetti ivi indicati; la causa di esclusione di cui all’articolo 84, comma 4, del medesimo decreto legislativo non opera se, entro la data dell’aggiudicazione, l’impresa sia stata ammessa al controllo giudiziario ai sensi dell’articolo 34-bis del medesimo decreto legislativo. In nessun caso l’aggiudicazione può subire dilazioni in ragione della pendenza del procedimento suindicato.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1C491D1" w14:textId="77777777" w:rsidR="00FE1C1C" w:rsidRDefault="00FE1C1C" w:rsidP="00FE1C1C">
      <w:pPr>
        <w:jc w:val="both"/>
        <w:rPr>
          <w:rFonts w:ascii="Times New Roman" w:hAnsi="Times New Roman" w:cs="Times New Roman"/>
          <w:b/>
        </w:rPr>
      </w:pPr>
      <w:r>
        <w:rPr>
          <w:rFonts w:ascii="Times New Roman" w:hAnsi="Times New Roman" w:cs="Times New Roman"/>
          <w:b/>
        </w:rPr>
        <w:t xml:space="preserve">2.c) in ordine ai cessati:     </w:t>
      </w:r>
    </w:p>
    <w:p w14:paraId="4D1AE175" w14:textId="77777777" w:rsidR="00FE1C1C" w:rsidRDefault="00FE1C1C" w:rsidP="00FE1C1C">
      <w:pPr>
        <w:jc w:val="both"/>
        <w:rPr>
          <w:rFonts w:ascii="Times New Roman" w:hAnsi="Times New Roman" w:cs="Times New Roman"/>
        </w:rPr>
      </w:pPr>
    </w:p>
    <w:p w14:paraId="1B4819E0" w14:textId="77777777" w:rsidR="00FE1C1C" w:rsidRDefault="00FE1C1C" w:rsidP="00FE1C1C">
      <w:pPr>
        <w:jc w:val="both"/>
        <w:rPr>
          <w:rFonts w:ascii="Times New Roman" w:hAnsi="Times New Roman" w:cs="Times New Roman"/>
        </w:rPr>
      </w:pPr>
      <w:r>
        <w:rPr>
          <w:rFonts w:ascii="Times New Roman" w:hAnsi="Times New Roman" w:cs="Times New Roman"/>
        </w:rPr>
        <w:sym w:font="Times New Roman" w:char="F0A8"/>
      </w:r>
      <w:r>
        <w:rPr>
          <w:rFonts w:ascii="Times New Roman" w:hAnsi="Times New Roman" w:cs="Times New Roman"/>
        </w:rPr>
        <w:t xml:space="preserve"> 2.c1) che non vi sono soggetti cessati dalle cariche nell’anno antecedente la data di pubblicazione dell’Avviso</w:t>
      </w:r>
    </w:p>
    <w:p w14:paraId="38156E15" w14:textId="77777777" w:rsidR="00FE1C1C" w:rsidRDefault="00FE1C1C" w:rsidP="00FE1C1C">
      <w:pPr>
        <w:jc w:val="both"/>
        <w:rPr>
          <w:rFonts w:ascii="Times New Roman" w:hAnsi="Times New Roman" w:cs="Times New Roman"/>
        </w:rPr>
      </w:pPr>
    </w:p>
    <w:p w14:paraId="292CEEF3" w14:textId="77777777" w:rsidR="00FE1C1C" w:rsidRDefault="00FE1C1C" w:rsidP="00FE1C1C">
      <w:pPr>
        <w:jc w:val="center"/>
        <w:rPr>
          <w:rFonts w:ascii="Times New Roman" w:hAnsi="Times New Roman" w:cs="Times New Roman"/>
          <w:i/>
        </w:rPr>
      </w:pPr>
      <w:r>
        <w:rPr>
          <w:rFonts w:ascii="Times New Roman" w:hAnsi="Times New Roman" w:cs="Times New Roman"/>
          <w:i/>
        </w:rPr>
        <w:t>Oppure</w:t>
      </w:r>
    </w:p>
    <w:p w14:paraId="3BD7B984" w14:textId="77777777" w:rsidR="00FE1C1C" w:rsidRDefault="00FE1C1C" w:rsidP="00FE1C1C">
      <w:pPr>
        <w:jc w:val="center"/>
        <w:rPr>
          <w:rFonts w:ascii="Times New Roman" w:hAnsi="Times New Roman" w:cs="Times New Roman"/>
        </w:rPr>
      </w:pPr>
    </w:p>
    <w:p w14:paraId="5DF4E39A" w14:textId="77777777" w:rsidR="00FE1C1C" w:rsidRDefault="00FE1C1C" w:rsidP="00FE1C1C">
      <w:pPr>
        <w:jc w:val="both"/>
        <w:rPr>
          <w:rFonts w:ascii="Times New Roman" w:hAnsi="Times New Roman" w:cs="Times New Roman"/>
        </w:rPr>
      </w:pPr>
      <w:r>
        <w:rPr>
          <w:rFonts w:ascii="Times New Roman" w:hAnsi="Times New Roman" w:cs="Times New Roman"/>
        </w:rPr>
        <w:lastRenderedPageBreak/>
        <w:sym w:font="Times New Roman" w:char="F0A8"/>
      </w:r>
      <w:r>
        <w:rPr>
          <w:rFonts w:ascii="Times New Roman" w:hAnsi="Times New Roman" w:cs="Times New Roman"/>
        </w:rPr>
        <w:t xml:space="preserve"> 2.c2) che vi sono i seguenti soggetti cessati dalle cariche nell’anno antecedente la data di pubblicazione dell’Avviso (indicare nome, cognome, ecc.):  </w:t>
      </w:r>
    </w:p>
    <w:p w14:paraId="16CC854E" w14:textId="77777777" w:rsidR="00FE1C1C" w:rsidRDefault="00FE1C1C" w:rsidP="00FE1C1C">
      <w:pPr>
        <w:jc w:val="both"/>
        <w:rPr>
          <w:rFonts w:ascii="Times New Roman" w:hAnsi="Times New Roman" w:cs="Times New Roman"/>
        </w:rPr>
      </w:pPr>
    </w:p>
    <w:p w14:paraId="3F22CC90" w14:textId="77777777" w:rsidR="00FE1C1C" w:rsidRDefault="00FE1C1C" w:rsidP="00FE1C1C">
      <w:pPr>
        <w:jc w:val="both"/>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0E983D" w14:textId="77777777" w:rsidR="00FE1C1C" w:rsidRDefault="00FE1C1C" w:rsidP="00FE1C1C">
      <w:pPr>
        <w:jc w:val="both"/>
        <w:rPr>
          <w:rFonts w:ascii="Times New Roman" w:hAnsi="Times New Roman" w:cs="Times New Roman"/>
        </w:rPr>
      </w:pPr>
    </w:p>
    <w:p w14:paraId="0BF33388" w14:textId="77777777" w:rsidR="00FE1C1C" w:rsidRDefault="00FE1C1C" w:rsidP="00FE1C1C">
      <w:pPr>
        <w:jc w:val="both"/>
        <w:rPr>
          <w:rFonts w:ascii="Times New Roman" w:hAnsi="Times New Roman" w:cs="Times New Roman"/>
          <w:b/>
        </w:rPr>
      </w:pPr>
      <w:r>
        <w:rPr>
          <w:rFonts w:ascii="Times New Roman" w:hAnsi="Times New Roman" w:cs="Times New Roman"/>
          <w:b/>
        </w:rPr>
        <w:t xml:space="preserve">3) che:   </w:t>
      </w:r>
    </w:p>
    <w:p w14:paraId="0C0C93F1" w14:textId="77777777" w:rsidR="00FE1C1C" w:rsidRDefault="00FE1C1C" w:rsidP="00FE1C1C">
      <w:pPr>
        <w:jc w:val="both"/>
        <w:rPr>
          <w:rFonts w:ascii="Times New Roman" w:hAnsi="Times New Roman" w:cs="Times New Roman"/>
        </w:rPr>
      </w:pPr>
      <w:r>
        <w:rPr>
          <w:rFonts w:ascii="Times New Roman" w:hAnsi="Times New Roman" w:cs="Times New Roman"/>
        </w:rPr>
        <w:t xml:space="preserve">a)  i soggetti di cui all'Art. 94 commi 3 e 4 del </w:t>
      </w:r>
      <w:proofErr w:type="spellStart"/>
      <w:r>
        <w:rPr>
          <w:rFonts w:ascii="Times New Roman" w:hAnsi="Times New Roman" w:cs="Times New Roman"/>
        </w:rPr>
        <w:t>d.gls</w:t>
      </w:r>
      <w:proofErr w:type="spellEnd"/>
      <w:r>
        <w:rPr>
          <w:rFonts w:ascii="Times New Roman" w:hAnsi="Times New Roman" w:cs="Times New Roman"/>
        </w:rPr>
        <w:t xml:space="preserve"> 36/2023 non sono stati condannati con sentenza definitiva o decreto penale di condanna divenuto irrevocabile o per i reati di cui all'art. 94 comma 1. </w:t>
      </w:r>
    </w:p>
    <w:p w14:paraId="59944C7B" w14:textId="77777777" w:rsidR="00FE1C1C" w:rsidRDefault="00FE1C1C" w:rsidP="00FE1C1C">
      <w:pPr>
        <w:jc w:val="both"/>
        <w:rPr>
          <w:rFonts w:ascii="Times New Roman" w:hAnsi="Times New Roman" w:cs="Times New Roman"/>
        </w:rPr>
      </w:pPr>
      <w:r>
        <w:rPr>
          <w:rFonts w:ascii="Times New Roman" w:hAnsi="Times New Roman" w:cs="Times New Roman"/>
        </w:rPr>
        <w:t xml:space="preserve">b) nei propri confronti non sussistono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 94 comma 2). </w:t>
      </w:r>
    </w:p>
    <w:p w14:paraId="2946F2E9" w14:textId="77777777" w:rsidR="00FE1C1C" w:rsidRDefault="00FE1C1C" w:rsidP="00FE1C1C">
      <w:pPr>
        <w:jc w:val="both"/>
        <w:rPr>
          <w:rFonts w:ascii="Times New Roman" w:hAnsi="Times New Roman" w:cs="Times New Roman"/>
        </w:rPr>
      </w:pPr>
      <w:r>
        <w:rPr>
          <w:rFonts w:ascii="Times New Roman" w:hAnsi="Times New Roman" w:cs="Times New Roman"/>
        </w:rPr>
        <w:t xml:space="preserve">c) non è destinatario 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(Art. 94 comma 5 lett. a).  </w:t>
      </w:r>
    </w:p>
    <w:p w14:paraId="21E1A186" w14:textId="77777777" w:rsidR="00FE1C1C" w:rsidRDefault="00FE1C1C" w:rsidP="00FE1C1C">
      <w:pPr>
        <w:jc w:val="both"/>
        <w:rPr>
          <w:rFonts w:ascii="Times New Roman" w:hAnsi="Times New Roman" w:cs="Times New Roman"/>
        </w:rPr>
      </w:pPr>
      <w:r>
        <w:rPr>
          <w:rFonts w:ascii="Times New Roman" w:hAnsi="Times New Roman" w:cs="Times New Roman"/>
        </w:rPr>
        <w:t xml:space="preserve">d) non ha violato le norme che disciplinano il diritto al lavoro dei disabili di cui alla legge 12 marzo 1999, n. 68 (Articolo 94, comma 5, lettera b).  </w:t>
      </w:r>
    </w:p>
    <w:p w14:paraId="67FE5317" w14:textId="77777777" w:rsidR="00FE1C1C" w:rsidRDefault="00FE1C1C" w:rsidP="00FE1C1C">
      <w:pPr>
        <w:jc w:val="both"/>
        <w:rPr>
          <w:rFonts w:ascii="Times New Roman" w:hAnsi="Times New Roman" w:cs="Times New Roman"/>
        </w:rPr>
      </w:pPr>
      <w:r>
        <w:rPr>
          <w:rFonts w:ascii="Times New Roman" w:hAnsi="Times New Roman" w:cs="Times New Roman"/>
        </w:rPr>
        <w:t xml:space="preserve">e) non è stato sottoposto 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 articolo 186-bis, comma 5, del regio decreto 16 marzo </w:t>
      </w:r>
      <w:proofErr w:type="gramStart"/>
      <w:r>
        <w:rPr>
          <w:rFonts w:ascii="Times New Roman" w:hAnsi="Times New Roman" w:cs="Times New Roman"/>
        </w:rPr>
        <w:t>1942,  n.</w:t>
      </w:r>
      <w:proofErr w:type="gramEnd"/>
      <w:r>
        <w:rPr>
          <w:rFonts w:ascii="Times New Roman" w:hAnsi="Times New Roman" w:cs="Times New Roman"/>
        </w:rPr>
        <w:t xml:space="preserve">  267 e dall'articolo124 </w:t>
      </w:r>
      <w:proofErr w:type="gramStart"/>
      <w:r>
        <w:rPr>
          <w:rFonts w:ascii="Times New Roman" w:hAnsi="Times New Roman" w:cs="Times New Roman"/>
        </w:rPr>
        <w:t>del  presente</w:t>
      </w:r>
      <w:proofErr w:type="gramEnd"/>
      <w:r>
        <w:rPr>
          <w:rFonts w:ascii="Times New Roman" w:hAnsi="Times New Roman" w:cs="Times New Roman"/>
        </w:rPr>
        <w:t xml:space="preserve">  codice (Art. 94 comma 5 lett. d). </w:t>
      </w:r>
    </w:p>
    <w:p w14:paraId="22C68927" w14:textId="77777777" w:rsidR="00FE1C1C" w:rsidRDefault="00FE1C1C" w:rsidP="00FE1C1C">
      <w:pPr>
        <w:jc w:val="both"/>
        <w:rPr>
          <w:rFonts w:ascii="Times New Roman" w:hAnsi="Times New Roman" w:cs="Times New Roman"/>
        </w:rPr>
      </w:pPr>
      <w:r>
        <w:rPr>
          <w:rFonts w:ascii="Times New Roman" w:hAnsi="Times New Roman" w:cs="Times New Roman"/>
        </w:rPr>
        <w:t xml:space="preserve">f) non è iscritto nel casellario informatico tenuto dall'Osservatorio dell'ANAC per aver presentato false dichiarazioni o falsa documentazione nelle procedure di gara e negli affidamenti di subappalti (art. 94 comma 5, lettera e).  </w:t>
      </w:r>
    </w:p>
    <w:p w14:paraId="358850F2" w14:textId="77777777" w:rsidR="00FE1C1C" w:rsidRDefault="00FE1C1C" w:rsidP="00FE1C1C">
      <w:pPr>
        <w:jc w:val="both"/>
        <w:rPr>
          <w:rFonts w:ascii="Times New Roman" w:hAnsi="Times New Roman" w:cs="Times New Roman"/>
        </w:rPr>
      </w:pPr>
      <w:r>
        <w:rPr>
          <w:rFonts w:ascii="Times New Roman" w:hAnsi="Times New Roman" w:cs="Times New Roman"/>
        </w:rPr>
        <w:t xml:space="preserve">g) non è iscritto nel casellario informatico tenuto dall'Osservatorio dell'ANAC per aver presentato false dichiarazioni o falsa documentazione ai fini del rilascio dell'attestazione di qualificazione (art. 94 comma 5, lettera f).  </w:t>
      </w:r>
    </w:p>
    <w:p w14:paraId="49961B18" w14:textId="77777777" w:rsidR="00FE1C1C" w:rsidRDefault="00FE1C1C" w:rsidP="00FE1C1C">
      <w:pPr>
        <w:jc w:val="both"/>
        <w:rPr>
          <w:rFonts w:ascii="Times New Roman" w:hAnsi="Times New Roman" w:cs="Times New Roman"/>
        </w:rPr>
      </w:pPr>
      <w:r>
        <w:rPr>
          <w:rFonts w:ascii="Times New Roman" w:hAnsi="Times New Roman" w:cs="Times New Roman"/>
        </w:rPr>
        <w:t xml:space="preserve">h) non ha commesso violazioni gravi definitivamente accertate agli obblighi relativi al pagamento di imposte o tasse (come individuate nell’allegato II.10 del D. Lgs 3672023) o contributi previdenziali secondo la legislazione italiana o quella dello Stato di stabilimento (Art. 94 comma 6);  </w:t>
      </w:r>
    </w:p>
    <w:p w14:paraId="1E9A56FD" w14:textId="77777777" w:rsidR="00FE1C1C" w:rsidRDefault="00FE1C1C" w:rsidP="00FE1C1C">
      <w:pPr>
        <w:jc w:val="both"/>
        <w:rPr>
          <w:rFonts w:ascii="Times New Roman" w:hAnsi="Times New Roman" w:cs="Times New Roman"/>
        </w:rPr>
      </w:pPr>
      <w:r>
        <w:rPr>
          <w:rFonts w:ascii="Times New Roman" w:hAnsi="Times New Roman" w:cs="Times New Roman"/>
        </w:rPr>
        <w:t xml:space="preserve">i) di non aver commesso gravi infrazioni alle norme in materia di salute e di sicurezza sul lavoro e non aver violato obblighi in materia ambientale, sociale e del lavoro stabiliti dalla normativa europea e nazionale, dai contratti collettivi o dalle disposizioni internazionali (Art. 95 comma 1 </w:t>
      </w:r>
      <w:proofErr w:type="spellStart"/>
      <w:r>
        <w:rPr>
          <w:rFonts w:ascii="Times New Roman" w:hAnsi="Times New Roman" w:cs="Times New Roman"/>
        </w:rPr>
        <w:t>lett.a</w:t>
      </w:r>
      <w:proofErr w:type="spellEnd"/>
      <w:proofErr w:type="gramStart"/>
      <w:r>
        <w:rPr>
          <w:rFonts w:ascii="Times New Roman" w:hAnsi="Times New Roman" w:cs="Times New Roman"/>
        </w:rPr>
        <w:t xml:space="preserve">)  </w:t>
      </w:r>
      <w:r>
        <w:rPr>
          <w:rFonts w:ascii="Times New Roman" w:hAnsi="Times New Roman" w:cs="Times New Roman"/>
          <w:b/>
          <w:i/>
        </w:rPr>
        <w:t>(</w:t>
      </w:r>
      <w:proofErr w:type="gramEnd"/>
      <w:r>
        <w:rPr>
          <w:rFonts w:ascii="Times New Roman" w:hAnsi="Times New Roman" w:cs="Times New Roman"/>
          <w:b/>
          <w:i/>
        </w:rPr>
        <w:t xml:space="preserve">in caso affermativo indicare dettagliatamente la tipologia di infrazione/ violazione commessa e </w:t>
      </w:r>
      <w:proofErr w:type="gramStart"/>
      <w:r>
        <w:rPr>
          <w:rFonts w:ascii="Times New Roman" w:hAnsi="Times New Roman" w:cs="Times New Roman"/>
          <w:b/>
          <w:i/>
        </w:rPr>
        <w:t>fornire  la</w:t>
      </w:r>
      <w:proofErr w:type="gramEnd"/>
      <w:r>
        <w:rPr>
          <w:rFonts w:ascii="Times New Roman" w:hAnsi="Times New Roman" w:cs="Times New Roman"/>
          <w:b/>
          <w:i/>
        </w:rPr>
        <w:t xml:space="preserve"> prove che le misure adottate sono sufficienti a dimostrare la sua affidabilità)</w:t>
      </w:r>
      <w:r>
        <w:rPr>
          <w:rFonts w:ascii="Times New Roman" w:hAnsi="Times New Roman" w:cs="Times New Roman"/>
        </w:rPr>
        <w:t>;</w:t>
      </w:r>
    </w:p>
    <w:p w14:paraId="2207F7A3" w14:textId="77777777" w:rsidR="00FE1C1C" w:rsidRDefault="00FE1C1C" w:rsidP="00FE1C1C">
      <w:pPr>
        <w:jc w:val="both"/>
        <w:rPr>
          <w:rFonts w:ascii="Times New Roman" w:hAnsi="Times New Roman" w:cs="Times New Roman"/>
        </w:rPr>
      </w:pPr>
      <w:r>
        <w:rPr>
          <w:rFonts w:ascii="Times New Roman" w:hAnsi="Times New Roman" w:cs="Times New Roman"/>
        </w:rPr>
        <w:lastRenderedPageBreak/>
        <w:t xml:space="preserve">l) di non essere a conoscenza di qualsiasi conflitto di interessi legato alla sua partecipazione alla procedura di appalto (Art. 95 comma 1 </w:t>
      </w:r>
      <w:proofErr w:type="spellStart"/>
      <w:r>
        <w:rPr>
          <w:rFonts w:ascii="Times New Roman" w:hAnsi="Times New Roman" w:cs="Times New Roman"/>
        </w:rPr>
        <w:t>lett.b</w:t>
      </w:r>
      <w:proofErr w:type="spellEnd"/>
      <w:proofErr w:type="gramStart"/>
      <w:r>
        <w:rPr>
          <w:rFonts w:ascii="Times New Roman" w:hAnsi="Times New Roman" w:cs="Times New Roman"/>
        </w:rPr>
        <w:t xml:space="preserve">)  </w:t>
      </w:r>
      <w:r>
        <w:rPr>
          <w:rFonts w:ascii="Times New Roman" w:hAnsi="Times New Roman" w:cs="Times New Roman"/>
          <w:b/>
          <w:i/>
        </w:rPr>
        <w:t>(</w:t>
      </w:r>
      <w:proofErr w:type="gramEnd"/>
      <w:r>
        <w:rPr>
          <w:rFonts w:ascii="Times New Roman" w:hAnsi="Times New Roman" w:cs="Times New Roman"/>
          <w:b/>
          <w:i/>
        </w:rPr>
        <w:t>in caso affermativo fornire informazioni dettagliate sulle modalità con cui è stato risolto il conflitto di interessi</w:t>
      </w:r>
      <w:proofErr w:type="gramStart"/>
      <w:r>
        <w:rPr>
          <w:rFonts w:ascii="Times New Roman" w:hAnsi="Times New Roman" w:cs="Times New Roman"/>
          <w:b/>
          <w:i/>
        </w:rPr>
        <w:t>)</w:t>
      </w:r>
      <w:r>
        <w:rPr>
          <w:rFonts w:ascii="Times New Roman" w:hAnsi="Times New Roman" w:cs="Times New Roman"/>
        </w:rPr>
        <w:t xml:space="preserve"> ;</w:t>
      </w:r>
      <w:proofErr w:type="gramEnd"/>
      <w:r>
        <w:rPr>
          <w:rFonts w:ascii="Times New Roman" w:hAnsi="Times New Roman" w:cs="Times New Roman"/>
        </w:rPr>
        <w:t xml:space="preserve"> </w:t>
      </w:r>
    </w:p>
    <w:p w14:paraId="26B3E5E2" w14:textId="77777777" w:rsidR="00FE1C1C" w:rsidRDefault="00FE1C1C" w:rsidP="00FE1C1C">
      <w:pPr>
        <w:jc w:val="both"/>
        <w:rPr>
          <w:rFonts w:ascii="Times New Roman" w:hAnsi="Times New Roman" w:cs="Times New Roman"/>
        </w:rPr>
      </w:pPr>
      <w:r>
        <w:rPr>
          <w:rFonts w:ascii="Times New Roman" w:hAnsi="Times New Roman" w:cs="Times New Roman"/>
        </w:rPr>
        <w:t xml:space="preserve">m) di non aver fornito consulenza all'amministrazione e non ha partecipato alla preparazione della procedura (Art. 95 comma 1 </w:t>
      </w:r>
      <w:proofErr w:type="spellStart"/>
      <w:r>
        <w:rPr>
          <w:rFonts w:ascii="Times New Roman" w:hAnsi="Times New Roman" w:cs="Times New Roman"/>
        </w:rPr>
        <w:t>lett.c</w:t>
      </w:r>
      <w:proofErr w:type="spellEnd"/>
      <w:r>
        <w:rPr>
          <w:rFonts w:ascii="Times New Roman" w:hAnsi="Times New Roman" w:cs="Times New Roman"/>
        </w:rPr>
        <w:t>)</w:t>
      </w:r>
      <w:proofErr w:type="gramStart"/>
      <w:r>
        <w:rPr>
          <w:rFonts w:ascii="Times New Roman" w:hAnsi="Times New Roman" w:cs="Times New Roman"/>
        </w:rPr>
        <w:t xml:space="preserve">   </w:t>
      </w:r>
      <w:r>
        <w:rPr>
          <w:rFonts w:ascii="Times New Roman" w:hAnsi="Times New Roman" w:cs="Times New Roman"/>
          <w:b/>
          <w:i/>
        </w:rPr>
        <w:t>(</w:t>
      </w:r>
      <w:proofErr w:type="gramEnd"/>
      <w:r>
        <w:rPr>
          <w:rFonts w:ascii="Times New Roman" w:hAnsi="Times New Roman" w:cs="Times New Roman"/>
          <w:b/>
          <w:i/>
        </w:rPr>
        <w:t>in caso affermativo fornire informazioni dettagliate sulle misure adottate per prevenire le possibili distorsioni della concorrenza)</w:t>
      </w:r>
      <w:r>
        <w:rPr>
          <w:rFonts w:ascii="Times New Roman" w:hAnsi="Times New Roman" w:cs="Times New Roman"/>
        </w:rPr>
        <w:t>;</w:t>
      </w:r>
    </w:p>
    <w:p w14:paraId="5E86D562" w14:textId="77777777" w:rsidR="00FE1C1C" w:rsidRDefault="00FE1C1C" w:rsidP="00FE1C1C">
      <w:pPr>
        <w:jc w:val="both"/>
        <w:rPr>
          <w:rFonts w:ascii="Times New Roman" w:hAnsi="Times New Roman" w:cs="Times New Roman"/>
        </w:rPr>
      </w:pPr>
      <w:r>
        <w:rPr>
          <w:rFonts w:ascii="Times New Roman" w:hAnsi="Times New Roman" w:cs="Times New Roman"/>
        </w:rPr>
        <w:t xml:space="preserve">n) di non aver stretto, anche solo verbalmente, alcun accordo con altri operatori economici partecipanti alla stessa gara tale da rendere le offerte imputabili ad un unico centro decisionale (Art. 95 comma 1 </w:t>
      </w:r>
      <w:proofErr w:type="spellStart"/>
      <w:r>
        <w:rPr>
          <w:rFonts w:ascii="Times New Roman" w:hAnsi="Times New Roman" w:cs="Times New Roman"/>
        </w:rPr>
        <w:t>lett.d</w:t>
      </w:r>
      <w:proofErr w:type="spellEnd"/>
      <w:r>
        <w:rPr>
          <w:rFonts w:ascii="Times New Roman" w:hAnsi="Times New Roman" w:cs="Times New Roman"/>
        </w:rPr>
        <w:t xml:space="preserve">);   </w:t>
      </w:r>
    </w:p>
    <w:p w14:paraId="75B4F8F9" w14:textId="77777777" w:rsidR="00FE1C1C" w:rsidRDefault="00FE1C1C" w:rsidP="00FE1C1C">
      <w:pPr>
        <w:jc w:val="both"/>
        <w:rPr>
          <w:rFonts w:ascii="Times New Roman" w:hAnsi="Times New Roman" w:cs="Times New Roman"/>
        </w:rPr>
      </w:pPr>
      <w:r>
        <w:rPr>
          <w:rFonts w:ascii="Times New Roman" w:hAnsi="Times New Roman" w:cs="Times New Roman"/>
        </w:rPr>
        <w:t xml:space="preserve">o) di non aver commesso un illecito professionale grave tale da rendere dubbia la sua integrità o affidabilità rientrante nelle ipotesi indicate dall’art. 98 del d. lgs 36/2023; </w:t>
      </w:r>
    </w:p>
    <w:p w14:paraId="3AC069A2" w14:textId="77777777" w:rsidR="00FE1C1C" w:rsidRDefault="00FE1C1C" w:rsidP="00FE1C1C">
      <w:pPr>
        <w:jc w:val="both"/>
        <w:rPr>
          <w:rFonts w:ascii="Times New Roman" w:hAnsi="Times New Roman" w:cs="Times New Roman"/>
        </w:rPr>
      </w:pPr>
      <w:r>
        <w:rPr>
          <w:rFonts w:ascii="Times New Roman" w:hAnsi="Times New Roman" w:cs="Times New Roman"/>
        </w:rPr>
        <w:t xml:space="preserve">p) di non aver commesso violazioni </w:t>
      </w:r>
      <w:proofErr w:type="gramStart"/>
      <w:r>
        <w:rPr>
          <w:rFonts w:ascii="Times New Roman" w:hAnsi="Times New Roman" w:cs="Times New Roman"/>
        </w:rPr>
        <w:t>gravi  non</w:t>
      </w:r>
      <w:proofErr w:type="gramEnd"/>
      <w:r>
        <w:rPr>
          <w:rFonts w:ascii="Times New Roman" w:hAnsi="Times New Roman" w:cs="Times New Roman"/>
        </w:rPr>
        <w:t xml:space="preserve"> definitivamente accertate agli obblighi relativi al pagamento di imposte e tasse (come individuate nell’allegato II.10 del d. lgs 36/2023) o di contributi </w:t>
      </w:r>
      <w:proofErr w:type="gramStart"/>
      <w:r>
        <w:rPr>
          <w:rFonts w:ascii="Times New Roman" w:hAnsi="Times New Roman" w:cs="Times New Roman"/>
        </w:rPr>
        <w:t>previdenziali  (</w:t>
      </w:r>
      <w:proofErr w:type="gramEnd"/>
      <w:r>
        <w:rPr>
          <w:rFonts w:ascii="Times New Roman" w:hAnsi="Times New Roman" w:cs="Times New Roman"/>
        </w:rPr>
        <w:t xml:space="preserve">Art. 94 comma 6).  </w:t>
      </w:r>
    </w:p>
    <w:p w14:paraId="02A14B64" w14:textId="77777777" w:rsidR="00FE1C1C" w:rsidRDefault="00FE1C1C" w:rsidP="00FE1C1C">
      <w:pPr>
        <w:jc w:val="both"/>
        <w:rPr>
          <w:rFonts w:ascii="Times New Roman" w:hAnsi="Times New Roman" w:cs="Times New Roman"/>
        </w:rPr>
      </w:pPr>
      <w:r>
        <w:rPr>
          <w:rFonts w:ascii="Times New Roman" w:hAnsi="Times New Roman" w:cs="Times New Roman"/>
        </w:rPr>
        <w:t xml:space="preserve">q) nei propri confronti non sussistono le condizioni di cui all’art. 53, co. 16, del D. Lgs. 165/2001 </w:t>
      </w:r>
      <w:proofErr w:type="spellStart"/>
      <w:r>
        <w:rPr>
          <w:rFonts w:ascii="Times New Roman" w:hAnsi="Times New Roman" w:cs="Times New Roman"/>
        </w:rPr>
        <w:t>smi</w:t>
      </w:r>
      <w:proofErr w:type="spellEnd"/>
      <w:r>
        <w:rPr>
          <w:rFonts w:ascii="Times New Roman" w:hAnsi="Times New Roman" w:cs="Times New Roman"/>
        </w:rPr>
        <w:t xml:space="preserve">., ed in particolare: </w:t>
      </w:r>
    </w:p>
    <w:p w14:paraId="00D5DF26" w14:textId="77777777" w:rsidR="00FE1C1C" w:rsidRDefault="00FE1C1C" w:rsidP="00FE1C1C">
      <w:pPr>
        <w:jc w:val="both"/>
        <w:rPr>
          <w:rFonts w:ascii="Times New Roman" w:hAnsi="Times New Roman" w:cs="Times New Roman"/>
        </w:rPr>
      </w:pPr>
      <w:r>
        <w:rPr>
          <w:rFonts w:ascii="Times New Roman" w:hAnsi="Times New Roman" w:cs="Times New Roman"/>
        </w:rPr>
        <w:t xml:space="preserve">- di non aver concluso contratti di lavoro subordinato o autonomo e, comunque, di non aver attribuito incarichi ad ex dipendenti, che hanno esercitato poteri autoritativi o negoziali per conto delle pubbliche amministrazioni nei propri confronti nel triennio successivo alla cessazione del rapporto;  </w:t>
      </w:r>
    </w:p>
    <w:p w14:paraId="27DE618B" w14:textId="77777777" w:rsidR="00FE1C1C" w:rsidRDefault="00FE1C1C" w:rsidP="00FE1C1C">
      <w:pPr>
        <w:jc w:val="both"/>
        <w:rPr>
          <w:rFonts w:ascii="Times New Roman" w:hAnsi="Times New Roman" w:cs="Times New Roman"/>
        </w:rPr>
      </w:pPr>
      <w:r>
        <w:rPr>
          <w:rFonts w:ascii="Times New Roman" w:hAnsi="Times New Roman" w:cs="Times New Roman"/>
        </w:rPr>
        <w:t xml:space="preserve">- di essere consapevole che, ai sensi del </w:t>
      </w:r>
      <w:proofErr w:type="gramStart"/>
      <w:r>
        <w:rPr>
          <w:rFonts w:ascii="Times New Roman" w:hAnsi="Times New Roman" w:cs="Times New Roman"/>
        </w:rPr>
        <w:t>predetto</w:t>
      </w:r>
      <w:proofErr w:type="gramEnd"/>
      <w:r>
        <w:rPr>
          <w:rFonts w:ascii="Times New Roman" w:hAnsi="Times New Roman" w:cs="Times New Roman"/>
        </w:rPr>
        <w:t xml:space="preserve"> art. 53, comma 16-ter, i contratti conclusi e gli incarichi conferiti in violazione di tali prescrizioni sono nulli e che è fatto divieto ai soggetti privati che li hanno conclusi o conferiti di contrattare con le pubbliche amministrazioni per i successivi tre anni, con l'obbligo di restituzione dei compensi eventualmente percepiti e accertati ad essi riferiti;  </w:t>
      </w:r>
    </w:p>
    <w:p w14:paraId="1950C678" w14:textId="77777777" w:rsidR="00FE1C1C" w:rsidRDefault="00FE1C1C" w:rsidP="00FE1C1C">
      <w:pPr>
        <w:jc w:val="both"/>
        <w:rPr>
          <w:rFonts w:ascii="Times New Roman" w:hAnsi="Times New Roman" w:cs="Times New Roman"/>
        </w:rPr>
      </w:pPr>
      <w:r>
        <w:rPr>
          <w:rFonts w:ascii="Times New Roman" w:hAnsi="Times New Roman" w:cs="Times New Roman"/>
        </w:rPr>
        <w:t xml:space="preserve">- di impegnarsi, laddove la stazione appaltante lo richieda, in ottemperanza a quanto disposto dall'art. 53, comma 16 ter del </w:t>
      </w:r>
      <w:proofErr w:type="spellStart"/>
      <w:r>
        <w:rPr>
          <w:rFonts w:ascii="Times New Roman" w:hAnsi="Times New Roman" w:cs="Times New Roman"/>
        </w:rPr>
        <w:t>D.Lgs.</w:t>
      </w:r>
      <w:proofErr w:type="spellEnd"/>
      <w:r>
        <w:rPr>
          <w:rFonts w:ascii="Times New Roman" w:hAnsi="Times New Roman" w:cs="Times New Roman"/>
        </w:rPr>
        <w:t xml:space="preserve"> n. 165/2001, ad inviare l'organigramma aggiornato di tutti i dipendenti (a qualunque titolo assunti aventi funzioni negoziali e/o poteri autoritativi) afferenti </w:t>
      </w:r>
      <w:proofErr w:type="gramStart"/>
      <w:r>
        <w:rPr>
          <w:rFonts w:ascii="Times New Roman" w:hAnsi="Times New Roman" w:cs="Times New Roman"/>
        </w:rPr>
        <w:t>gli</w:t>
      </w:r>
      <w:proofErr w:type="gramEnd"/>
      <w:r>
        <w:rPr>
          <w:rFonts w:ascii="Times New Roman" w:hAnsi="Times New Roman" w:cs="Times New Roman"/>
        </w:rPr>
        <w:t xml:space="preserve"> ultimi tre anni a far data dal provvedimento di aggiudicazione/affidamento relativo alla presente procedura;</w:t>
      </w:r>
    </w:p>
    <w:p w14:paraId="4ADA9A09" w14:textId="77777777" w:rsidR="00FE1C1C" w:rsidRDefault="00FE1C1C" w:rsidP="00FE1C1C">
      <w:pPr>
        <w:rPr>
          <w:rFonts w:ascii="Times New Roman" w:hAnsi="Times New Roman" w:cs="Times New Roman"/>
        </w:rPr>
      </w:pPr>
    </w:p>
    <w:p w14:paraId="3F542273" w14:textId="77777777" w:rsidR="00FE1C1C" w:rsidRDefault="00FE1C1C" w:rsidP="00FE1C1C">
      <w:pPr>
        <w:spacing w:before="120" w:after="120"/>
        <w:jc w:val="both"/>
        <w:rPr>
          <w:rFonts w:ascii="Times New Roman" w:hAnsi="Times New Roman" w:cs="Times New Roman"/>
        </w:rPr>
      </w:pPr>
      <w:r>
        <w:rPr>
          <w:rFonts w:ascii="Segoe UI Symbol" w:hAnsi="Segoe UI Symbol" w:cs="Segoe UI Symbol"/>
        </w:rPr>
        <w:t>❑</w:t>
      </w:r>
      <w:r>
        <w:rPr>
          <w:rFonts w:ascii="Times New Roman" w:hAnsi="Times New Roman" w:cs="Times New Roman"/>
          <w:b/>
        </w:rPr>
        <w:t xml:space="preserve"> di assumersi </w:t>
      </w:r>
      <w:r>
        <w:rPr>
          <w:rFonts w:ascii="Times New Roman" w:eastAsia="Times New Roman" w:hAnsi="Times New Roman" w:cs="Times New Roman"/>
          <w:lang w:eastAsia="it-IT"/>
        </w:rPr>
        <w:t>gli obblighi derivanti dalle disposizioni normative per l’affidamento e l’esecuzione dei contratti pubblici finanziati con le risorse del PNRR;</w:t>
      </w:r>
    </w:p>
    <w:p w14:paraId="19BA6966" w14:textId="77777777" w:rsidR="00FE1C1C" w:rsidRDefault="00FE1C1C" w:rsidP="00FE1C1C">
      <w:pPr>
        <w:jc w:val="both"/>
        <w:rPr>
          <w:rFonts w:ascii="Times New Roman" w:hAnsi="Times New Roman" w:cs="Times New Roman"/>
        </w:rPr>
      </w:pPr>
      <w:r>
        <w:rPr>
          <w:rFonts w:ascii="Segoe UI Symbol" w:hAnsi="Segoe UI Symbol" w:cs="Segoe UI Symbol"/>
        </w:rPr>
        <w:t>❑</w:t>
      </w:r>
      <w:r>
        <w:rPr>
          <w:rFonts w:ascii="Times New Roman" w:hAnsi="Times New Roman" w:cs="Times New Roman"/>
          <w:b/>
        </w:rPr>
        <w:t xml:space="preserve"> di assumersi </w:t>
      </w:r>
      <w:r>
        <w:rPr>
          <w:rFonts w:ascii="Times New Roman" w:hAnsi="Times New Roman" w:cs="Times New Roman"/>
        </w:rPr>
        <w:t>gli obblighi specifici del PNRR relativamente al non arrecare un danno significativo all’ambiente cd. “</w:t>
      </w:r>
      <w:r>
        <w:rPr>
          <w:rFonts w:ascii="Times New Roman" w:hAnsi="Times New Roman" w:cs="Times New Roman"/>
          <w:i/>
        </w:rPr>
        <w:t xml:space="preserve">Do No </w:t>
      </w:r>
      <w:proofErr w:type="spellStart"/>
      <w:r>
        <w:rPr>
          <w:rFonts w:ascii="Times New Roman" w:hAnsi="Times New Roman" w:cs="Times New Roman"/>
          <w:i/>
        </w:rPr>
        <w:t>Significant</w:t>
      </w:r>
      <w:proofErr w:type="spellEnd"/>
      <w:r>
        <w:rPr>
          <w:rFonts w:ascii="Times New Roman" w:hAnsi="Times New Roman" w:cs="Times New Roman"/>
          <w:i/>
        </w:rPr>
        <w:t xml:space="preserve"> Harm</w:t>
      </w:r>
      <w:r>
        <w:rPr>
          <w:rFonts w:ascii="Times New Roman" w:hAnsi="Times New Roman" w:cs="Times New Roman"/>
        </w:rPr>
        <w:t>” (DNSH), ai sensi dell’art. 17 del Regolamento (UE) 2020/852 del Parlamento europeo e del Consiglio del 18.6.2020</w:t>
      </w:r>
    </w:p>
    <w:p w14:paraId="1F6A3CCE" w14:textId="77777777" w:rsidR="00FE1C1C" w:rsidRDefault="00FE1C1C" w:rsidP="00FE1C1C">
      <w:pPr>
        <w:jc w:val="both"/>
        <w:rPr>
          <w:rFonts w:ascii="Times New Roman" w:hAnsi="Times New Roman" w:cs="Times New Roman"/>
        </w:rPr>
      </w:pPr>
    </w:p>
    <w:p w14:paraId="49AB8101" w14:textId="77777777" w:rsidR="00FE1C1C" w:rsidRDefault="00FE1C1C" w:rsidP="00FE1C1C">
      <w:pPr>
        <w:spacing w:after="120"/>
        <w:jc w:val="both"/>
        <w:rPr>
          <w:rFonts w:ascii="Times New Roman" w:hAnsi="Times New Roman" w:cs="Times New Roman"/>
        </w:rPr>
      </w:pPr>
      <w:r>
        <w:rPr>
          <w:rFonts w:ascii="Segoe UI Symbol" w:hAnsi="Segoe UI Symbol" w:cs="Segoe UI Symbol"/>
        </w:rPr>
        <w:t>❑</w:t>
      </w:r>
      <w:r>
        <w:rPr>
          <w:rFonts w:ascii="Times New Roman" w:hAnsi="Times New Roman" w:cs="Times New Roman"/>
          <w:b/>
        </w:rPr>
        <w:t xml:space="preserve"> che l’operatore economico occupa un numero pari a ___________ dipendenti</w:t>
      </w:r>
      <w:r>
        <w:rPr>
          <w:rFonts w:ascii="Times New Roman" w:hAnsi="Times New Roman" w:cs="Times New Roman"/>
        </w:rPr>
        <w:t xml:space="preserve"> e che:</w:t>
      </w:r>
    </w:p>
    <w:tbl>
      <w:tblPr>
        <w:tblStyle w:val="Grigliatabella1"/>
        <w:tblW w:w="9780" w:type="dxa"/>
        <w:tblInd w:w="-5" w:type="dxa"/>
        <w:tblLayout w:type="fixed"/>
        <w:tblLook w:val="04A0" w:firstRow="1" w:lastRow="0" w:firstColumn="1" w:lastColumn="0" w:noHBand="0" w:noVBand="1"/>
      </w:tblPr>
      <w:tblGrid>
        <w:gridCol w:w="993"/>
        <w:gridCol w:w="8787"/>
      </w:tblGrid>
      <w:tr w:rsidR="00FE1C1C" w14:paraId="459806C0" w14:textId="77777777" w:rsidTr="00FE1C1C">
        <w:tc>
          <w:tcPr>
            <w:tcW w:w="993" w:type="dxa"/>
            <w:tcBorders>
              <w:top w:val="single" w:sz="4" w:space="0" w:color="auto"/>
              <w:left w:val="single" w:sz="4" w:space="0" w:color="auto"/>
              <w:bottom w:val="single" w:sz="4" w:space="0" w:color="auto"/>
              <w:right w:val="single" w:sz="4" w:space="0" w:color="auto"/>
            </w:tcBorders>
            <w:vAlign w:val="center"/>
            <w:hideMark/>
          </w:tcPr>
          <w:p w14:paraId="5380D8DB" w14:textId="77777777" w:rsidR="00FE1C1C" w:rsidRDefault="00FE1C1C">
            <w:pPr>
              <w:jc w:val="center"/>
              <w:rPr>
                <w:rFonts w:asciiTheme="minorHAnsi" w:eastAsiaTheme="minorHAnsi" w:hAnsiTheme="minorHAnsi" w:cstheme="minorBidi"/>
                <w:sz w:val="22"/>
                <w:szCs w:val="22"/>
              </w:rPr>
            </w:pPr>
            <w:r>
              <w:rPr>
                <w:rFonts w:ascii="Cambria Math" w:eastAsiaTheme="minorHAnsi" w:hAnsi="Cambria Math" w:cs="Cambria Math"/>
                <w:sz w:val="22"/>
                <w:szCs w:val="22"/>
              </w:rPr>
              <w:t>⃝</w:t>
            </w:r>
          </w:p>
        </w:tc>
        <w:tc>
          <w:tcPr>
            <w:tcW w:w="8783" w:type="dxa"/>
            <w:tcBorders>
              <w:top w:val="single" w:sz="4" w:space="0" w:color="auto"/>
              <w:left w:val="single" w:sz="4" w:space="0" w:color="auto"/>
              <w:bottom w:val="single" w:sz="4" w:space="0" w:color="auto"/>
              <w:right w:val="single" w:sz="4" w:space="0" w:color="auto"/>
            </w:tcBorders>
          </w:tcPr>
          <w:p w14:paraId="110C2D11"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In quanto impresa che occupa </w:t>
            </w:r>
            <w:r>
              <w:rPr>
                <w:rFonts w:asciiTheme="minorHAnsi" w:eastAsiaTheme="minorHAnsi" w:hAnsiTheme="minorHAnsi" w:cstheme="minorBidi"/>
                <w:b/>
                <w:sz w:val="22"/>
                <w:szCs w:val="22"/>
              </w:rPr>
              <w:t>più di 50 dipendenti</w:t>
            </w:r>
            <w:r>
              <w:rPr>
                <w:rFonts w:asciiTheme="minorHAnsi" w:eastAsiaTheme="minorHAnsi" w:hAnsiTheme="minorHAnsi" w:cstheme="minorBidi"/>
                <w:sz w:val="22"/>
                <w:szCs w:val="22"/>
              </w:rPr>
              <w:t xml:space="preserve">, è soggetta all’obbligo di redazione del rapporto sulla situazione del personale, ai sensi dell’articolo 46, comma 2, decreto legislativo n. 198/2006: </w:t>
            </w:r>
            <w:bookmarkStart w:id="5" w:name="_Hlk126664913"/>
          </w:p>
          <w:p w14:paraId="1B29A10C"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b/>
                <w:sz w:val="22"/>
                <w:szCs w:val="22"/>
              </w:rPr>
              <w:t>si impegna ad allegare</w:t>
            </w:r>
            <w:r>
              <w:rPr>
                <w:rFonts w:asciiTheme="minorHAnsi" w:eastAsiaTheme="minorHAnsi" w:hAnsiTheme="minorHAnsi" w:cstheme="minorBidi"/>
                <w:sz w:val="22"/>
                <w:szCs w:val="22"/>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r>
              <w:rPr>
                <w:rFonts w:asciiTheme="minorHAnsi" w:eastAsiaTheme="minorHAnsi" w:hAnsiTheme="minorHAnsi" w:cstheme="minorBidi"/>
                <w:i/>
                <w:sz w:val="22"/>
                <w:szCs w:val="22"/>
                <w:u w:val="single"/>
              </w:rPr>
              <w:t>In aggiunta, nel caso in cui non abbia provveduto alla trasmissione del rapporto nei termini indicati dall'articolo 46 del decreto legislativo n. 198/2006</w:t>
            </w:r>
            <w:r>
              <w:rPr>
                <w:rFonts w:asciiTheme="minorHAnsi" w:eastAsiaTheme="minorHAnsi" w:hAnsiTheme="minorHAnsi" w:cstheme="minorBidi"/>
                <w:i/>
                <w:sz w:val="22"/>
                <w:szCs w:val="22"/>
              </w:rPr>
              <w:t xml:space="preserve"> </w:t>
            </w:r>
            <w:r>
              <w:rPr>
                <w:rFonts w:asciiTheme="minorHAnsi" w:eastAsiaTheme="minorHAnsi" w:hAnsiTheme="minorHAnsi" w:cstheme="minorBidi"/>
                <w:sz w:val="22"/>
                <w:szCs w:val="22"/>
              </w:rPr>
              <w:t xml:space="preserve">si impegna ad </w:t>
            </w:r>
            <w:r>
              <w:rPr>
                <w:rFonts w:asciiTheme="minorHAnsi" w:eastAsiaTheme="minorHAnsi" w:hAnsiTheme="minorHAnsi" w:cstheme="minorBidi"/>
                <w:sz w:val="22"/>
                <w:szCs w:val="22"/>
              </w:rPr>
              <w:lastRenderedPageBreak/>
              <w:t xml:space="preserve">allegare l’attestazione dell’avvenuta contestuale trasmissione alle rappresentanze sindacali aziendali e alla consigliera e al consigliere regionale di parità, in data anteriore a quella di presentazione della </w:t>
            </w:r>
            <w:bookmarkEnd w:id="5"/>
            <w:r>
              <w:rPr>
                <w:rFonts w:asciiTheme="minorHAnsi" w:eastAsiaTheme="minorHAnsi" w:hAnsiTheme="minorHAnsi" w:cstheme="minorBidi"/>
                <w:sz w:val="22"/>
                <w:szCs w:val="22"/>
              </w:rPr>
              <w:t xml:space="preserve">domanda. </w:t>
            </w:r>
          </w:p>
          <w:p w14:paraId="271401DB" w14:textId="77777777" w:rsidR="00FE1C1C" w:rsidRDefault="00FE1C1C">
            <w:pPr>
              <w:jc w:val="both"/>
              <w:rPr>
                <w:rFonts w:asciiTheme="minorHAnsi" w:eastAsiaTheme="minorHAnsi" w:hAnsiTheme="minorHAnsi" w:cstheme="minorBidi"/>
                <w:sz w:val="22"/>
                <w:szCs w:val="22"/>
              </w:rPr>
            </w:pPr>
          </w:p>
        </w:tc>
      </w:tr>
      <w:tr w:rsidR="00FE1C1C" w14:paraId="7E5D9C1A" w14:textId="77777777" w:rsidTr="00FE1C1C">
        <w:trPr>
          <w:trHeight w:val="651"/>
        </w:trPr>
        <w:tc>
          <w:tcPr>
            <w:tcW w:w="993" w:type="dxa"/>
            <w:tcBorders>
              <w:top w:val="single" w:sz="4" w:space="0" w:color="auto"/>
              <w:left w:val="single" w:sz="4" w:space="0" w:color="auto"/>
              <w:bottom w:val="single" w:sz="4" w:space="0" w:color="auto"/>
              <w:right w:val="single" w:sz="4" w:space="0" w:color="auto"/>
            </w:tcBorders>
            <w:vAlign w:val="center"/>
            <w:hideMark/>
          </w:tcPr>
          <w:p w14:paraId="7447C592" w14:textId="77777777" w:rsidR="00FE1C1C" w:rsidRDefault="00FE1C1C">
            <w:pPr>
              <w:jc w:val="center"/>
              <w:rPr>
                <w:rFonts w:asciiTheme="minorHAnsi" w:eastAsiaTheme="minorHAnsi" w:hAnsiTheme="minorHAnsi" w:cstheme="minorBidi"/>
                <w:sz w:val="22"/>
                <w:szCs w:val="22"/>
              </w:rPr>
            </w:pPr>
            <w:bookmarkStart w:id="6" w:name="_Hlk126665052"/>
            <w:r>
              <w:rPr>
                <w:rFonts w:ascii="Cambria Math" w:eastAsiaTheme="minorHAnsi" w:hAnsi="Cambria Math" w:cs="Cambria Math"/>
                <w:sz w:val="22"/>
                <w:szCs w:val="22"/>
              </w:rPr>
              <w:lastRenderedPageBreak/>
              <w:t>⃝</w:t>
            </w:r>
          </w:p>
        </w:tc>
        <w:tc>
          <w:tcPr>
            <w:tcW w:w="8783" w:type="dxa"/>
            <w:tcBorders>
              <w:top w:val="single" w:sz="4" w:space="0" w:color="auto"/>
              <w:left w:val="single" w:sz="4" w:space="0" w:color="auto"/>
              <w:bottom w:val="single" w:sz="4" w:space="0" w:color="auto"/>
              <w:right w:val="single" w:sz="4" w:space="0" w:color="auto"/>
            </w:tcBorders>
          </w:tcPr>
          <w:p w14:paraId="0073595F"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In quanto impresa che occupa </w:t>
            </w:r>
            <w:bookmarkStart w:id="7" w:name="_Hlk126665027"/>
            <w:r>
              <w:rPr>
                <w:rFonts w:asciiTheme="minorHAnsi" w:eastAsiaTheme="minorHAnsi" w:hAnsiTheme="minorHAnsi" w:cstheme="minorBidi"/>
                <w:sz w:val="22"/>
                <w:szCs w:val="22"/>
              </w:rPr>
              <w:t xml:space="preserve">un numero di dipendenti </w:t>
            </w:r>
            <w:r>
              <w:rPr>
                <w:rFonts w:asciiTheme="minorHAnsi" w:eastAsiaTheme="minorHAnsi" w:hAnsiTheme="minorHAnsi" w:cstheme="minorBidi"/>
                <w:b/>
                <w:sz w:val="22"/>
                <w:szCs w:val="22"/>
              </w:rPr>
              <w:t>pari o superiore a 15 e non superiore a 50</w:t>
            </w:r>
            <w:bookmarkEnd w:id="7"/>
            <w:r>
              <w:rPr>
                <w:rFonts w:asciiTheme="minorHAnsi" w:eastAsiaTheme="minorHAnsi" w:hAnsiTheme="minorHAnsi" w:cstheme="minorBidi"/>
                <w:sz w:val="22"/>
                <w:szCs w:val="22"/>
              </w:rPr>
              <w:t>:</w:t>
            </w:r>
          </w:p>
          <w:p w14:paraId="64383134"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b/>
                <w:sz w:val="22"/>
                <w:szCs w:val="22"/>
              </w:rPr>
              <w:t>dichiara</w:t>
            </w:r>
            <w:r>
              <w:rPr>
                <w:rFonts w:asciiTheme="minorHAnsi" w:eastAsiaTheme="minorHAnsi" w:hAnsiTheme="minorHAnsi" w:cstheme="minorBidi"/>
                <w:sz w:val="22"/>
                <w:szCs w:val="22"/>
              </w:rPr>
              <w:t xml:space="preserve"> di non essere incorso nell’interdizione automatica, nei dodici mesi precedenti il termine di presentazione dell’offerta, dalla partecipazione a procedure di affidamento afferenti </w:t>
            </w:r>
            <w:proofErr w:type="gramStart"/>
            <w:r>
              <w:rPr>
                <w:rFonts w:asciiTheme="minorHAnsi" w:eastAsiaTheme="minorHAnsi" w:hAnsiTheme="minorHAnsi" w:cstheme="minorBidi"/>
                <w:sz w:val="22"/>
                <w:szCs w:val="22"/>
              </w:rPr>
              <w:t>gli</w:t>
            </w:r>
            <w:proofErr w:type="gramEnd"/>
            <w:r>
              <w:rPr>
                <w:rFonts w:asciiTheme="minorHAnsi" w:eastAsiaTheme="minorHAnsi" w:hAnsiTheme="minorHAnsi" w:cstheme="minorBidi"/>
                <w:sz w:val="22"/>
                <w:szCs w:val="22"/>
              </w:rPr>
              <w:t xml:space="preserve"> investimenti pubblici finanziati in tutto o in parte con i fondi del PNRR o del PNC per inadempimento dell’obbligo di consegnare alla stazione appaltante, entro sei mesi dalla conclusione del contratto, la relazione di genere di cui all’articoli 47, comma 3 del D.L. 77/2021, convertito in L. n. 108/2021;</w:t>
            </w:r>
          </w:p>
          <w:p w14:paraId="5AC491B9"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b/>
                <w:sz w:val="22"/>
                <w:szCs w:val="22"/>
              </w:rPr>
              <w:t>Si impegna</w:t>
            </w:r>
            <w:r>
              <w:rPr>
                <w:rFonts w:asciiTheme="minorHAnsi" w:eastAsiaTheme="minorHAnsi" w:hAnsiTheme="minorHAnsi" w:cstheme="minorBidi"/>
                <w:sz w:val="22"/>
                <w:szCs w:val="22"/>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affidamento, alla</w:t>
            </w:r>
            <w:r>
              <w:rPr>
                <w:rFonts w:asciiTheme="minorHAnsi" w:eastAsiaTheme="minorHAnsi" w:hAnsiTheme="minorHAnsi" w:cstheme="minorBidi"/>
                <w:sz w:val="22"/>
                <w:szCs w:val="22"/>
                <w:u w:val="single"/>
              </w:rPr>
              <w:t xml:space="preserve"> </w:t>
            </w:r>
            <w:r>
              <w:rPr>
                <w:rFonts w:asciiTheme="minorHAnsi" w:eastAsiaTheme="minorHAnsi" w:hAnsiTheme="minorHAnsi" w:cstheme="minorBidi"/>
                <w:sz w:val="22"/>
                <w:szCs w:val="22"/>
              </w:rPr>
              <w:t>Stazione appaltante, nonché alle rappresentanze sindacali aziendali, alla consigliera e al consigliere regionale di parità, entro 6 mesi dalla stipula del contratto.</w:t>
            </w:r>
          </w:p>
          <w:p w14:paraId="421758D9"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b/>
                <w:sz w:val="22"/>
                <w:szCs w:val="22"/>
              </w:rPr>
              <w:t xml:space="preserve">Si impegna </w:t>
            </w:r>
            <w:r>
              <w:rPr>
                <w:rFonts w:asciiTheme="minorHAnsi" w:eastAsiaTheme="minorHAnsi" w:hAnsiTheme="minorHAnsi" w:cstheme="minorBidi"/>
                <w:sz w:val="22"/>
                <w:szCs w:val="22"/>
              </w:rPr>
              <w:t>a consegnare alla Stazione appaltante, entro 6 mesi dalla stipula del contratto, l’autocertificazione, ex D.P.R. 445/2000, di cui all’art. 17 L. 68/99 e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p w14:paraId="14B8533A" w14:textId="77777777" w:rsidR="00FE1C1C" w:rsidRDefault="00FE1C1C">
            <w:pPr>
              <w:jc w:val="both"/>
              <w:rPr>
                <w:rFonts w:asciiTheme="minorHAnsi" w:eastAsiaTheme="minorHAnsi" w:hAnsiTheme="minorHAnsi" w:cstheme="minorBidi"/>
                <w:sz w:val="22"/>
                <w:szCs w:val="22"/>
              </w:rPr>
            </w:pPr>
          </w:p>
        </w:tc>
        <w:bookmarkEnd w:id="6"/>
      </w:tr>
      <w:tr w:rsidR="00FE1C1C" w14:paraId="504E7204" w14:textId="77777777" w:rsidTr="00FE1C1C">
        <w:tc>
          <w:tcPr>
            <w:tcW w:w="993" w:type="dxa"/>
            <w:tcBorders>
              <w:top w:val="single" w:sz="4" w:space="0" w:color="auto"/>
              <w:left w:val="single" w:sz="4" w:space="0" w:color="auto"/>
              <w:bottom w:val="single" w:sz="4" w:space="0" w:color="auto"/>
              <w:right w:val="single" w:sz="4" w:space="0" w:color="auto"/>
            </w:tcBorders>
            <w:vAlign w:val="center"/>
            <w:hideMark/>
          </w:tcPr>
          <w:p w14:paraId="683A8EF3" w14:textId="77777777" w:rsidR="00FE1C1C" w:rsidRDefault="00FE1C1C">
            <w:pPr>
              <w:jc w:val="center"/>
              <w:rPr>
                <w:rFonts w:asciiTheme="minorHAnsi" w:eastAsiaTheme="minorHAnsi" w:hAnsiTheme="minorHAnsi" w:cstheme="minorBidi"/>
                <w:sz w:val="22"/>
                <w:szCs w:val="22"/>
              </w:rPr>
            </w:pPr>
            <w:bookmarkStart w:id="8" w:name="_Hlk127796341"/>
            <w:r>
              <w:rPr>
                <w:rFonts w:ascii="Cambria Math" w:eastAsiaTheme="minorHAnsi" w:hAnsi="Cambria Math" w:cs="Cambria Math"/>
                <w:sz w:val="22"/>
                <w:szCs w:val="22"/>
              </w:rPr>
              <w:t>⃝</w:t>
            </w:r>
          </w:p>
        </w:tc>
        <w:tc>
          <w:tcPr>
            <w:tcW w:w="8783" w:type="dxa"/>
            <w:tcBorders>
              <w:top w:val="single" w:sz="4" w:space="0" w:color="auto"/>
              <w:left w:val="single" w:sz="4" w:space="0" w:color="auto"/>
              <w:bottom w:val="single" w:sz="4" w:space="0" w:color="auto"/>
              <w:right w:val="single" w:sz="4" w:space="0" w:color="auto"/>
            </w:tcBorders>
            <w:hideMark/>
          </w:tcPr>
          <w:p w14:paraId="298AE3B5" w14:textId="77777777" w:rsidR="00FE1C1C" w:rsidRDefault="00FE1C1C">
            <w:pPr>
              <w:jc w:val="both"/>
              <w:rPr>
                <w:rFonts w:asciiTheme="minorHAnsi" w:eastAsiaTheme="minorHAnsi" w:hAnsiTheme="minorHAnsi" w:cstheme="minorBidi"/>
                <w:sz w:val="22"/>
                <w:szCs w:val="22"/>
              </w:rPr>
            </w:pPr>
            <w:bookmarkStart w:id="9" w:name="_Hlk127796323"/>
            <w:r>
              <w:rPr>
                <w:rFonts w:asciiTheme="minorHAnsi" w:eastAsiaTheme="minorHAnsi" w:hAnsiTheme="minorHAnsi" w:cstheme="minorBidi"/>
                <w:sz w:val="22"/>
                <w:szCs w:val="22"/>
              </w:rPr>
              <w:t xml:space="preserve">In quanto impresa che occupa un numero di </w:t>
            </w:r>
            <w:r>
              <w:rPr>
                <w:rFonts w:asciiTheme="minorHAnsi" w:eastAsiaTheme="minorHAnsi" w:hAnsiTheme="minorHAnsi" w:cstheme="minorBidi"/>
                <w:b/>
                <w:sz w:val="22"/>
                <w:szCs w:val="22"/>
              </w:rPr>
              <w:t>dipendenti inferiore a 15</w:t>
            </w:r>
            <w:r>
              <w:rPr>
                <w:rFonts w:asciiTheme="minorHAnsi" w:eastAsiaTheme="minorHAnsi" w:hAnsiTheme="minorHAnsi" w:cstheme="minorBidi"/>
                <w:sz w:val="22"/>
                <w:szCs w:val="22"/>
              </w:rPr>
              <w:t xml:space="preserve"> </w:t>
            </w:r>
            <w:bookmarkStart w:id="10" w:name="_Hlk126665207"/>
            <w:r>
              <w:rPr>
                <w:rFonts w:asciiTheme="minorHAnsi" w:eastAsiaTheme="minorHAnsi" w:hAnsiTheme="minorHAnsi" w:cstheme="minorBidi"/>
                <w:sz w:val="22"/>
                <w:szCs w:val="22"/>
              </w:rPr>
              <w:t xml:space="preserve">di </w:t>
            </w:r>
            <w:r>
              <w:rPr>
                <w:rFonts w:asciiTheme="minorHAnsi" w:eastAsiaTheme="minorHAnsi" w:hAnsiTheme="minorHAnsi" w:cstheme="minorBidi"/>
                <w:b/>
                <w:sz w:val="22"/>
                <w:szCs w:val="22"/>
              </w:rPr>
              <w:t>non essere tenuta</w:t>
            </w:r>
            <w:r>
              <w:rPr>
                <w:rFonts w:asciiTheme="minorHAnsi" w:eastAsiaTheme="minorHAnsi" w:hAnsiTheme="minorHAnsi" w:cstheme="minorBidi"/>
                <w:sz w:val="22"/>
                <w:szCs w:val="22"/>
              </w:rPr>
              <w:t xml:space="preserve"> al rispetto di quanto prescritto dall’art. 47, commi 2, 3 e 3bis, del D.L. n. 77/2021 convertito in L. n. 108/2021.</w:t>
            </w:r>
            <w:bookmarkEnd w:id="9"/>
            <w:bookmarkEnd w:id="10"/>
          </w:p>
        </w:tc>
        <w:bookmarkEnd w:id="8"/>
      </w:tr>
      <w:tr w:rsidR="00FE1C1C" w14:paraId="5C9B5EE0" w14:textId="77777777" w:rsidTr="00FE1C1C">
        <w:tc>
          <w:tcPr>
            <w:tcW w:w="993" w:type="dxa"/>
            <w:tcBorders>
              <w:top w:val="single" w:sz="4" w:space="0" w:color="auto"/>
              <w:left w:val="single" w:sz="4" w:space="0" w:color="auto"/>
              <w:bottom w:val="single" w:sz="4" w:space="0" w:color="auto"/>
              <w:right w:val="single" w:sz="4" w:space="0" w:color="auto"/>
            </w:tcBorders>
            <w:vAlign w:val="center"/>
            <w:hideMark/>
          </w:tcPr>
          <w:p w14:paraId="6C78E66E" w14:textId="77777777" w:rsidR="00FE1C1C" w:rsidRDefault="00FE1C1C">
            <w:pPr>
              <w:jc w:val="center"/>
              <w:rPr>
                <w:rFonts w:asciiTheme="minorHAnsi" w:eastAsiaTheme="minorHAnsi" w:hAnsiTheme="minorHAnsi" w:cstheme="minorBidi"/>
                <w:sz w:val="22"/>
                <w:szCs w:val="22"/>
              </w:rPr>
            </w:pPr>
            <w:r>
              <w:rPr>
                <w:rFonts w:ascii="Cambria Math" w:eastAsiaTheme="minorHAnsi" w:hAnsi="Cambria Math" w:cs="Cambria Math"/>
                <w:sz w:val="22"/>
                <w:szCs w:val="22"/>
              </w:rPr>
              <w:t>⃝</w:t>
            </w:r>
          </w:p>
        </w:tc>
        <w:tc>
          <w:tcPr>
            <w:tcW w:w="8783" w:type="dxa"/>
            <w:tcBorders>
              <w:top w:val="single" w:sz="4" w:space="0" w:color="auto"/>
              <w:left w:val="single" w:sz="4" w:space="0" w:color="auto"/>
              <w:bottom w:val="single" w:sz="4" w:space="0" w:color="auto"/>
              <w:right w:val="single" w:sz="4" w:space="0" w:color="auto"/>
            </w:tcBorders>
          </w:tcPr>
          <w:p w14:paraId="752D0823" w14:textId="77777777" w:rsidR="00FE1C1C" w:rsidRDefault="00FE1C1C">
            <w:pPr>
              <w:jc w:val="both"/>
              <w:rPr>
                <w:rFonts w:asciiTheme="minorHAnsi" w:eastAsiaTheme="minorHAnsi" w:hAnsiTheme="minorHAnsi" w:cstheme="minorBidi"/>
                <w:sz w:val="22"/>
                <w:szCs w:val="22"/>
              </w:rPr>
            </w:pPr>
            <w:r>
              <w:rPr>
                <w:rFonts w:asciiTheme="minorHAnsi" w:eastAsiaTheme="minorHAnsi" w:hAnsiTheme="minorHAnsi" w:cstheme="minorBidi"/>
                <w:sz w:val="22"/>
                <w:szCs w:val="22"/>
              </w:rPr>
              <w:t>Di non essere tenuta al rispetto di quanto prescritto dall’art. 47, commi 2, 3 e 3bis, del D.L. n. 77/2021 convertito in L. n. 108/2021 per le seguenti motivazioni _______________________________________________________________________________________________________________________________________________________________________________________________________________________________________</w:t>
            </w:r>
          </w:p>
          <w:p w14:paraId="5B9E226C" w14:textId="77777777" w:rsidR="00FE1C1C" w:rsidRDefault="00FE1C1C">
            <w:pPr>
              <w:jc w:val="both"/>
              <w:rPr>
                <w:rFonts w:asciiTheme="minorHAnsi" w:eastAsiaTheme="minorHAnsi" w:hAnsiTheme="minorHAnsi" w:cstheme="minorBidi"/>
                <w:sz w:val="22"/>
                <w:szCs w:val="22"/>
              </w:rPr>
            </w:pPr>
          </w:p>
        </w:tc>
      </w:tr>
    </w:tbl>
    <w:p w14:paraId="4F93A8D1" w14:textId="77777777" w:rsidR="00FE1C1C" w:rsidRDefault="00FE1C1C" w:rsidP="00FE1C1C">
      <w:pPr>
        <w:overflowPunct w:val="0"/>
        <w:autoSpaceDE w:val="0"/>
        <w:autoSpaceDN w:val="0"/>
        <w:adjustRightInd w:val="0"/>
        <w:spacing w:before="120" w:after="120"/>
        <w:ind w:left="454"/>
        <w:jc w:val="both"/>
        <w:textAlignment w:val="baseline"/>
        <w:rPr>
          <w:rFonts w:ascii="Times New Roman" w:eastAsia="Times New Roman" w:hAnsi="Times New Roman" w:cs="Times New Roman"/>
          <w:lang w:eastAsia="it-IT"/>
        </w:rPr>
      </w:pPr>
    </w:p>
    <w:p w14:paraId="6EC033EA" w14:textId="77777777" w:rsidR="00FE1C1C" w:rsidRDefault="00FE1C1C" w:rsidP="00FE1C1C">
      <w:pPr>
        <w:overflowPunct w:val="0"/>
        <w:autoSpaceDE w:val="0"/>
        <w:autoSpaceDN w:val="0"/>
        <w:adjustRightInd w:val="0"/>
        <w:spacing w:before="120" w:after="120"/>
        <w:jc w:val="both"/>
        <w:textAlignment w:val="baseline"/>
        <w:rPr>
          <w:rFonts w:ascii="Times New Roman" w:eastAsia="Times New Roman" w:hAnsi="Times New Roman" w:cs="Times New Roman"/>
          <w:lang w:eastAsia="it-IT"/>
        </w:rPr>
      </w:pPr>
      <w:r>
        <w:rPr>
          <w:rFonts w:ascii="Segoe UI Symbol" w:hAnsi="Segoe UI Symbol" w:cs="Segoe UI Symbol"/>
        </w:rPr>
        <w:t>❑</w:t>
      </w:r>
      <w:r>
        <w:rPr>
          <w:rFonts w:ascii="Times New Roman" w:hAnsi="Times New Roman" w:cs="Times New Roman"/>
          <w:b/>
        </w:rPr>
        <w:t xml:space="preserve"> </w:t>
      </w:r>
      <w:r>
        <w:rPr>
          <w:rFonts w:ascii="Times New Roman" w:eastAsia="Times New Roman" w:hAnsi="Times New Roman" w:cs="Times New Roman"/>
          <w:lang w:eastAsia="it-IT"/>
        </w:rPr>
        <w:t xml:space="preserve">di obbligarsi, in particolare, ai sensi dell’art. 47, comma 4 del citato D.L. 77/2021, convertito in L. n. 108/2021, ad assicurare una quota pari almeno al </w:t>
      </w:r>
      <w:r>
        <w:rPr>
          <w:rFonts w:ascii="Times New Roman" w:eastAsia="Times New Roman" w:hAnsi="Times New Roman" w:cs="Times New Roman"/>
          <w:b/>
          <w:lang w:eastAsia="it-IT"/>
        </w:rPr>
        <w:t>30% (trenta percento)</w:t>
      </w:r>
      <w:r>
        <w:rPr>
          <w:rFonts w:ascii="Times New Roman" w:eastAsia="Times New Roman" w:hAnsi="Times New Roman" w:cs="Times New Roman"/>
          <w:lang w:eastAsia="it-IT"/>
        </w:rPr>
        <w:t xml:space="preserve"> delle assunzioni, eventualmente necessarie per l’esecuzione del contratto o per la realizzazione delle attività ad esso connesse o strumentali, rispettivamente all’occupazione femminile e all’occupazione giovanile (rivolta a giovani di età inferiore a 36 anni al momento dell’assunzione) </w:t>
      </w:r>
      <w:r>
        <w:rPr>
          <w:rFonts w:ascii="Times New Roman" w:hAnsi="Times New Roman" w:cs="Times New Roman"/>
          <w:b/>
          <w:bCs/>
        </w:rPr>
        <w:t>OVVERO</w:t>
      </w:r>
      <w:r>
        <w:rPr>
          <w:rFonts w:ascii="Times New Roman" w:hAnsi="Times New Roman" w:cs="Times New Roman"/>
        </w:rPr>
        <w:t xml:space="preserve"> dichiarazione di circostanze che escludono l’assunzione di detto obbligo quali, ad esempio: a. il bene è già disponibile e pronto per la consegna; b. l’appalto sarà eseguito con la forza-lavoro già in ruolo e non necessita di nuovi assunti.</w:t>
      </w:r>
    </w:p>
    <w:p w14:paraId="5E94779D" w14:textId="77777777" w:rsidR="00FE1C1C" w:rsidRDefault="00FE1C1C" w:rsidP="00FE1C1C">
      <w:pPr>
        <w:overflowPunct w:val="0"/>
        <w:autoSpaceDE w:val="0"/>
        <w:autoSpaceDN w:val="0"/>
        <w:adjustRightInd w:val="0"/>
        <w:spacing w:after="120"/>
        <w:jc w:val="both"/>
        <w:textAlignment w:val="baseline"/>
        <w:rPr>
          <w:rFonts w:ascii="Segoe UI Symbol" w:hAnsi="Segoe UI Symbol" w:cs="Segoe UI Symbol"/>
        </w:rPr>
      </w:pPr>
      <w:bookmarkStart w:id="11" w:name="_Hlk126673865"/>
    </w:p>
    <w:p w14:paraId="00BDB98D" w14:textId="77777777" w:rsidR="00FE1C1C" w:rsidRDefault="00FE1C1C" w:rsidP="00FE1C1C">
      <w:pPr>
        <w:overflowPunct w:val="0"/>
        <w:autoSpaceDE w:val="0"/>
        <w:autoSpaceDN w:val="0"/>
        <w:adjustRightInd w:val="0"/>
        <w:spacing w:after="120"/>
        <w:jc w:val="both"/>
        <w:textAlignment w:val="baseline"/>
        <w:rPr>
          <w:rFonts w:ascii="Times New Roman" w:eastAsia="Times New Roman" w:hAnsi="Times New Roman" w:cs="Times New Roman"/>
          <w:lang w:eastAsia="it-IT"/>
        </w:rPr>
      </w:pPr>
      <w:r>
        <w:rPr>
          <w:rFonts w:ascii="Segoe UI Symbol" w:hAnsi="Segoe UI Symbol" w:cs="Segoe UI Symbol"/>
        </w:rPr>
        <w:t>❑</w:t>
      </w:r>
      <w:r>
        <w:rPr>
          <w:rFonts w:ascii="Times New Roman" w:hAnsi="Times New Roman" w:cs="Times New Roman"/>
          <w:b/>
        </w:rPr>
        <w:t xml:space="preserve"> </w:t>
      </w:r>
      <w:r>
        <w:rPr>
          <w:rFonts w:ascii="Times New Roman" w:eastAsia="Times New Roman" w:hAnsi="Times New Roman" w:cs="Times New Roman"/>
          <w:lang w:eastAsia="it-IT"/>
        </w:rPr>
        <w:t xml:space="preserve">di essere consapevole che l’inadempimento agli obblighi di cui al comma 3, comma 3 bis e comma 4 del D.L. n. 77/2021, convertito in L. n. 108/2021 comporta </w:t>
      </w:r>
      <w:r>
        <w:rPr>
          <w:rFonts w:ascii="Times New Roman" w:eastAsia="Times New Roman" w:hAnsi="Times New Roman" w:cs="Times New Roman"/>
          <w:b/>
          <w:bCs/>
          <w:lang w:eastAsia="it-IT"/>
        </w:rPr>
        <w:t>l’applicazione</w:t>
      </w:r>
      <w:r>
        <w:rPr>
          <w:rFonts w:ascii="Times New Roman" w:eastAsia="Times New Roman" w:hAnsi="Times New Roman" w:cs="Times New Roman"/>
          <w:lang w:eastAsia="it-IT"/>
        </w:rPr>
        <w:t xml:space="preserve"> (a norma dell’art. 47, comma 6</w:t>
      </w:r>
      <w:r>
        <w:t xml:space="preserve"> </w:t>
      </w:r>
      <w:r>
        <w:rPr>
          <w:rFonts w:ascii="Times New Roman" w:eastAsia="Times New Roman" w:hAnsi="Times New Roman" w:cs="Times New Roman"/>
          <w:lang w:eastAsia="it-IT"/>
        </w:rPr>
        <w:t xml:space="preserve">della medesima norma) </w:t>
      </w:r>
      <w:r>
        <w:rPr>
          <w:rFonts w:ascii="Times New Roman" w:eastAsia="Times New Roman" w:hAnsi="Times New Roman" w:cs="Times New Roman"/>
          <w:b/>
          <w:bCs/>
          <w:lang w:eastAsia="it-IT"/>
        </w:rPr>
        <w:t xml:space="preserve">di penali </w:t>
      </w:r>
      <w:r>
        <w:rPr>
          <w:rFonts w:ascii="Times New Roman" w:eastAsia="Times New Roman" w:hAnsi="Times New Roman" w:cs="Times New Roman"/>
          <w:lang w:eastAsia="it-IT"/>
        </w:rPr>
        <w:t xml:space="preserve">da commisurarsi alla gravità della violazione, dell’importo del contratto o delle prestazioni previste dallo stesso, nonché, relativamente alla violazione dell’obbligo di cui al comma 3 del </w:t>
      </w:r>
      <w:r>
        <w:rPr>
          <w:rFonts w:ascii="Times New Roman" w:eastAsia="Times New Roman" w:hAnsi="Times New Roman" w:cs="Times New Roman"/>
          <w:lang w:eastAsia="it-IT"/>
        </w:rPr>
        <w:lastRenderedPageBreak/>
        <w:t xml:space="preserve">predetto art. 47, </w:t>
      </w:r>
      <w:r>
        <w:rPr>
          <w:rFonts w:ascii="Times New Roman" w:eastAsia="Times New Roman" w:hAnsi="Times New Roman" w:cs="Times New Roman"/>
          <w:b/>
          <w:bCs/>
          <w:lang w:eastAsia="it-IT"/>
        </w:rPr>
        <w:t xml:space="preserve">l’impossibilità di partecipare per un periodo di dodici mesi </w:t>
      </w:r>
      <w:r>
        <w:rPr>
          <w:rFonts w:ascii="Times New Roman" w:eastAsia="Times New Roman" w:hAnsi="Times New Roman" w:cs="Times New Roman"/>
          <w:lang w:eastAsia="it-IT"/>
        </w:rPr>
        <w:t xml:space="preserve">ad </w:t>
      </w:r>
      <w:r>
        <w:rPr>
          <w:rFonts w:ascii="Times New Roman" w:eastAsia="Times New Roman" w:hAnsi="Times New Roman" w:cs="Times New Roman"/>
          <w:b/>
          <w:bCs/>
          <w:lang w:eastAsia="it-IT"/>
        </w:rPr>
        <w:t>ulteriori procedure di affidamento</w:t>
      </w:r>
      <w:r>
        <w:rPr>
          <w:rFonts w:ascii="Times New Roman" w:eastAsia="Times New Roman" w:hAnsi="Times New Roman" w:cs="Times New Roman"/>
          <w:lang w:eastAsia="it-IT"/>
        </w:rPr>
        <w:t xml:space="preserve"> afferenti agli investimenti pubblici finanziati con le risorse derivanti dal PNRR e PNC;</w:t>
      </w:r>
    </w:p>
    <w:p w14:paraId="0983FED6" w14:textId="77777777" w:rsidR="00FE1C1C" w:rsidRDefault="00FE1C1C" w:rsidP="00FE1C1C">
      <w:pPr>
        <w:overflowPunct w:val="0"/>
        <w:autoSpaceDE w:val="0"/>
        <w:autoSpaceDN w:val="0"/>
        <w:adjustRightInd w:val="0"/>
        <w:spacing w:after="120"/>
        <w:jc w:val="both"/>
        <w:textAlignment w:val="baseline"/>
        <w:rPr>
          <w:rFonts w:ascii="Times New Roman" w:eastAsia="Times New Roman" w:hAnsi="Times New Roman" w:cs="Times New Roman"/>
          <w:lang w:eastAsia="it-IT"/>
        </w:rPr>
      </w:pPr>
      <w:bookmarkStart w:id="12" w:name="_Hlk126676340"/>
      <w:bookmarkEnd w:id="11"/>
      <w:r>
        <w:rPr>
          <w:rFonts w:ascii="Segoe UI Symbol" w:hAnsi="Segoe UI Symbol" w:cs="Segoe UI Symbol"/>
        </w:rPr>
        <w:t>❑</w:t>
      </w:r>
      <w:r>
        <w:rPr>
          <w:rFonts w:ascii="Times New Roman" w:hAnsi="Times New Roman" w:cs="Times New Roman"/>
          <w:b/>
        </w:rPr>
        <w:t xml:space="preserve"> </w:t>
      </w:r>
      <w:r>
        <w:rPr>
          <w:rFonts w:ascii="Times New Roman" w:eastAsia="Times New Roman" w:hAnsi="Times New Roman" w:cs="Times New Roman"/>
          <w:lang w:eastAsia="it-IT"/>
        </w:rPr>
        <w:t xml:space="preserve">di </w:t>
      </w:r>
      <w:r>
        <w:rPr>
          <w:rFonts w:ascii="Times New Roman" w:eastAsia="Times New Roman" w:hAnsi="Times New Roman" w:cs="Times New Roman"/>
          <w:b/>
          <w:lang w:eastAsia="it-IT"/>
        </w:rPr>
        <w:t>obbligarsi</w:t>
      </w:r>
      <w:r>
        <w:rPr>
          <w:rFonts w:ascii="Times New Roman" w:eastAsia="Times New Roman" w:hAnsi="Times New Roman" w:cs="Times New Roman"/>
          <w:lang w:eastAsia="it-IT"/>
        </w:rPr>
        <w:t xml:space="preserve">, in caso di affidamento, a comunicare alla Stazione appaltante gli estremi identificativi del conto corrente dedicato al presente appalto nei termini di cui all’art. 3 comma 7 della L. 136/2010 e </w:t>
      </w:r>
      <w:proofErr w:type="spellStart"/>
      <w:r>
        <w:rPr>
          <w:rFonts w:ascii="Times New Roman" w:eastAsia="Times New Roman" w:hAnsi="Times New Roman" w:cs="Times New Roman"/>
          <w:lang w:eastAsia="it-IT"/>
        </w:rPr>
        <w:t>s.m.i.</w:t>
      </w:r>
      <w:proofErr w:type="spellEnd"/>
      <w:r>
        <w:rPr>
          <w:rFonts w:ascii="Times New Roman" w:eastAsia="Times New Roman" w:hAnsi="Times New Roman" w:cs="Times New Roman"/>
          <w:lang w:eastAsia="it-IT"/>
        </w:rPr>
        <w:t xml:space="preserve"> e di assumere l’obbligo di tracciabilità dei flussi finanziari in conformità alle prescrizioni contenute al </w:t>
      </w:r>
      <w:proofErr w:type="gramStart"/>
      <w:r>
        <w:rPr>
          <w:rFonts w:ascii="Times New Roman" w:eastAsia="Times New Roman" w:hAnsi="Times New Roman" w:cs="Times New Roman"/>
          <w:lang w:eastAsia="it-IT"/>
        </w:rPr>
        <w:t>predetto</w:t>
      </w:r>
      <w:proofErr w:type="gramEnd"/>
      <w:r>
        <w:rPr>
          <w:rFonts w:ascii="Times New Roman" w:eastAsia="Times New Roman" w:hAnsi="Times New Roman" w:cs="Times New Roman"/>
          <w:lang w:eastAsia="it-IT"/>
        </w:rPr>
        <w:t xml:space="preserve"> art. 3;</w:t>
      </w:r>
      <w:bookmarkEnd w:id="12"/>
    </w:p>
    <w:p w14:paraId="27D41C74" w14:textId="77777777" w:rsidR="00FE1C1C" w:rsidRDefault="00FE1C1C" w:rsidP="00FE1C1C">
      <w:pPr>
        <w:overflowPunct w:val="0"/>
        <w:autoSpaceDE w:val="0"/>
        <w:autoSpaceDN w:val="0"/>
        <w:adjustRightInd w:val="0"/>
        <w:spacing w:after="120"/>
        <w:jc w:val="both"/>
        <w:textAlignment w:val="baseline"/>
        <w:rPr>
          <w:rFonts w:ascii="Times New Roman" w:eastAsia="Times New Roman" w:hAnsi="Times New Roman" w:cs="Times New Roman"/>
          <w:lang w:eastAsia="it-IT"/>
        </w:rPr>
      </w:pPr>
      <w:r>
        <w:rPr>
          <w:rFonts w:ascii="Segoe UI Symbol" w:hAnsi="Segoe UI Symbol" w:cs="Segoe UI Symbol"/>
        </w:rPr>
        <w:t>❑</w:t>
      </w:r>
      <w:r>
        <w:rPr>
          <w:rFonts w:ascii="Times New Roman" w:hAnsi="Times New Roman" w:cs="Times New Roman"/>
          <w:b/>
        </w:rPr>
        <w:t xml:space="preserve"> </w:t>
      </w:r>
      <w:r>
        <w:rPr>
          <w:rFonts w:ascii="Times New Roman" w:eastAsia="Times New Roman" w:hAnsi="Times New Roman" w:cs="Times New Roman"/>
          <w:lang w:eastAsia="it-IT"/>
        </w:rPr>
        <w:t xml:space="preserve">di fornire i dati necessari per l’identificazione del/i titolare/i effettivo/i ai sensi dell’art. 20 del D. Lgs. n. 231/2007 e presentare specifica dichiarazione di assenza di conflitto di interessi, come da </w:t>
      </w:r>
      <w:r>
        <w:rPr>
          <w:rFonts w:ascii="Times New Roman" w:eastAsia="Times New Roman" w:hAnsi="Times New Roman" w:cs="Times New Roman"/>
          <w:b/>
          <w:lang w:eastAsia="it-IT"/>
        </w:rPr>
        <w:t>All.07</w:t>
      </w:r>
      <w:r>
        <w:rPr>
          <w:rFonts w:ascii="Times New Roman" w:eastAsia="Times New Roman" w:hAnsi="Times New Roman" w:cs="Times New Roman"/>
          <w:lang w:eastAsia="it-IT"/>
        </w:rPr>
        <w:t xml:space="preserve">; </w:t>
      </w:r>
    </w:p>
    <w:p w14:paraId="0F5462C7" w14:textId="77777777" w:rsidR="00FE1C1C" w:rsidRDefault="00FE1C1C" w:rsidP="00FE1C1C">
      <w:pPr>
        <w:spacing w:after="120"/>
        <w:jc w:val="both"/>
        <w:rPr>
          <w:rFonts w:ascii="Times New Roman" w:hAnsi="Times New Roman" w:cs="Times New Roman"/>
        </w:rPr>
      </w:pPr>
      <w:r>
        <w:rPr>
          <w:rFonts w:ascii="Segoe UI Symbol" w:hAnsi="Segoe UI Symbol" w:cs="Segoe UI Symbol"/>
        </w:rPr>
        <w:t>❑</w:t>
      </w:r>
      <w:r>
        <w:rPr>
          <w:rFonts w:ascii="Times New Roman" w:hAnsi="Times New Roman" w:cs="Times New Roman"/>
          <w:b/>
        </w:rPr>
        <w:t xml:space="preserve"> di essere edotto degli obblighi derivanti dal Codice di comportamento e di disciplina dei dipendenti </w:t>
      </w:r>
      <w:r>
        <w:rPr>
          <w:rFonts w:ascii="Times New Roman" w:hAnsi="Times New Roman" w:cs="Times New Roman"/>
        </w:rPr>
        <w:t>adottato dall’Amministrazione appaltante, visionabile e scaricabile sul sito dell’Ateneo e di impegnarsi, in caso di affidamento, a osservare e a far osservare ai propri dipendenti e collaboratori il suddetto Codice, pena la risoluzione del contratto, ai sensi dell’art. 2 del D.P.R. 16 aprile 2013, n. 62;</w:t>
      </w:r>
    </w:p>
    <w:p w14:paraId="335E12D8" w14:textId="77777777" w:rsidR="00FE1C1C" w:rsidRDefault="00FE1C1C" w:rsidP="00FE1C1C">
      <w:pPr>
        <w:spacing w:after="120"/>
        <w:jc w:val="both"/>
        <w:rPr>
          <w:rFonts w:ascii="Times New Roman" w:hAnsi="Times New Roman" w:cs="Times New Roman"/>
          <w:b/>
        </w:rPr>
      </w:pPr>
      <w:bookmarkStart w:id="13" w:name="_Hlk126665808"/>
      <w:r>
        <w:rPr>
          <w:rFonts w:ascii="Segoe UI Symbol" w:hAnsi="Segoe UI Symbol" w:cs="Segoe UI Symbol"/>
        </w:rPr>
        <w:t>❑</w:t>
      </w:r>
      <w:r>
        <w:rPr>
          <w:rFonts w:ascii="Times New Roman" w:hAnsi="Times New Roman" w:cs="Times New Roman"/>
          <w:b/>
        </w:rPr>
        <w:t xml:space="preserve"> di ritenere remunerativa la proposta economica </w:t>
      </w:r>
      <w:r>
        <w:rPr>
          <w:rFonts w:ascii="Times New Roman" w:hAnsi="Times New Roman" w:cs="Times New Roman"/>
        </w:rPr>
        <w:t>presentata giacché per la sua formulazione ha preso atto e tenuto conto:</w:t>
      </w:r>
    </w:p>
    <w:p w14:paraId="3B05C08C" w14:textId="77777777" w:rsidR="00FE1C1C" w:rsidRDefault="00FE1C1C" w:rsidP="00FE1C1C">
      <w:pPr>
        <w:numPr>
          <w:ilvl w:val="1"/>
          <w:numId w:val="1"/>
        </w:numPr>
        <w:spacing w:after="0" w:line="240" w:lineRule="auto"/>
        <w:ind w:left="794" w:hanging="340"/>
        <w:jc w:val="both"/>
        <w:rPr>
          <w:rFonts w:ascii="Times New Roman" w:hAnsi="Times New Roman" w:cs="Times New Roman"/>
          <w:b/>
        </w:rPr>
      </w:pPr>
      <w:r>
        <w:rPr>
          <w:rFonts w:ascii="Times New Roman" w:hAnsi="Times New Roman" w:cs="Times New Roman"/>
        </w:rPr>
        <w:t>delle condizioni contrattuali e degli oneri compresi quelli eventuali relativi in materia di sicurezza, di assicurazione, di condizioni di lavoro e di previdenza e assistenza in vigore nel luogo dove devono essere svolti i servizi/fornitura;</w:t>
      </w:r>
    </w:p>
    <w:p w14:paraId="66B89568" w14:textId="77777777" w:rsidR="00FE1C1C" w:rsidRDefault="00FE1C1C" w:rsidP="00FE1C1C">
      <w:pPr>
        <w:numPr>
          <w:ilvl w:val="1"/>
          <w:numId w:val="1"/>
        </w:numPr>
        <w:spacing w:after="120" w:line="240" w:lineRule="auto"/>
        <w:ind w:left="794" w:hanging="340"/>
        <w:jc w:val="both"/>
        <w:rPr>
          <w:rFonts w:ascii="Times New Roman" w:hAnsi="Times New Roman" w:cs="Times New Roman"/>
        </w:rPr>
      </w:pPr>
      <w:r>
        <w:rPr>
          <w:rFonts w:ascii="Times New Roman" w:hAnsi="Times New Roman" w:cs="Times New Roman"/>
        </w:rPr>
        <w:t xml:space="preserve">di tutte le circostanze generali, particolari e locali, nessuna esclusa ed eccettuata, che possono avere influito o influire sia sull’esecuzione della fornitura/servizio, sia sulla determinazione della propria </w:t>
      </w:r>
      <w:bookmarkEnd w:id="13"/>
      <w:r>
        <w:rPr>
          <w:rFonts w:ascii="Times New Roman" w:hAnsi="Times New Roman" w:cs="Times New Roman"/>
        </w:rPr>
        <w:t>proposta economica.</w:t>
      </w:r>
    </w:p>
    <w:p w14:paraId="5248B782" w14:textId="77777777" w:rsidR="00FE1C1C" w:rsidRDefault="00FE1C1C" w:rsidP="00FE1C1C">
      <w:pPr>
        <w:spacing w:after="120"/>
        <w:jc w:val="both"/>
        <w:rPr>
          <w:rFonts w:ascii="Times New Roman" w:hAnsi="Times New Roman" w:cs="Times New Roman"/>
        </w:rPr>
      </w:pPr>
      <w:bookmarkStart w:id="14" w:name="_Hlk126665852"/>
      <w:r>
        <w:rPr>
          <w:rFonts w:ascii="Segoe UI Symbol" w:hAnsi="Segoe UI Symbol" w:cs="Segoe UI Symbol"/>
        </w:rPr>
        <w:t>❑</w:t>
      </w:r>
      <w:r>
        <w:rPr>
          <w:rFonts w:ascii="Times New Roman" w:hAnsi="Times New Roman" w:cs="Times New Roman"/>
          <w:b/>
        </w:rPr>
        <w:t xml:space="preserve"> </w:t>
      </w:r>
      <w:r>
        <w:rPr>
          <w:rFonts w:ascii="Times New Roman" w:hAnsi="Times New Roman" w:cs="Times New Roman"/>
        </w:rPr>
        <w:t>(</w:t>
      </w:r>
      <w:r>
        <w:rPr>
          <w:rFonts w:ascii="Times New Roman" w:hAnsi="Times New Roman" w:cs="Times New Roman"/>
          <w:i/>
        </w:rPr>
        <w:t>Per gli operatori economici non residenti e privi di stabile organizzazione in Italia</w:t>
      </w:r>
      <w:r>
        <w:rPr>
          <w:rFonts w:ascii="Times New Roman" w:hAnsi="Times New Roman" w:cs="Times New Roman"/>
        </w:rPr>
        <w:t xml:space="preserve">) </w:t>
      </w:r>
      <w:r>
        <w:rPr>
          <w:rFonts w:ascii="Times New Roman" w:hAnsi="Times New Roman" w:cs="Times New Roman"/>
          <w:b/>
        </w:rPr>
        <w:t>l’impegno ad uniformarsi</w:t>
      </w:r>
      <w:r>
        <w:rPr>
          <w:rFonts w:ascii="Times New Roman" w:hAnsi="Times New Roman" w:cs="Times New Roman"/>
        </w:rPr>
        <w:t xml:space="preserve">, </w:t>
      </w:r>
      <w:r>
        <w:rPr>
          <w:rFonts w:ascii="Times New Roman" w:hAnsi="Times New Roman" w:cs="Times New Roman"/>
          <w:b/>
        </w:rPr>
        <w:t>in caso di affidamento</w:t>
      </w:r>
      <w:r>
        <w:rPr>
          <w:rFonts w:ascii="Times New Roman" w:hAnsi="Times New Roman" w:cs="Times New Roman"/>
        </w:rPr>
        <w:t>, alla disciplina di cui agli articoli 17, comma 2, e 53, comma 3 del D.P.R. 633/1972 e a comunicare all’Amministrazione la nomina del proprio rappresentante fiscale, nelle forme di legge;</w:t>
      </w:r>
    </w:p>
    <w:p w14:paraId="4AB4D250" w14:textId="77777777" w:rsidR="00FE1C1C" w:rsidRDefault="00FE1C1C" w:rsidP="00FE1C1C">
      <w:pPr>
        <w:spacing w:after="120"/>
        <w:jc w:val="both"/>
        <w:rPr>
          <w:rFonts w:ascii="Times New Roman" w:hAnsi="Times New Roman" w:cs="Times New Roman"/>
        </w:rPr>
      </w:pPr>
      <w:bookmarkStart w:id="15" w:name="_Hlk126665878"/>
      <w:bookmarkEnd w:id="14"/>
      <w:r>
        <w:rPr>
          <w:rFonts w:ascii="Segoe UI Symbol" w:hAnsi="Segoe UI Symbol" w:cs="Segoe UI Symbol"/>
        </w:rPr>
        <w:t>❑</w:t>
      </w:r>
      <w:r>
        <w:rPr>
          <w:rFonts w:ascii="Times New Roman" w:hAnsi="Times New Roman" w:cs="Times New Roman"/>
          <w:b/>
        </w:rPr>
        <w:t xml:space="preserve"> </w:t>
      </w:r>
      <w:r>
        <w:rPr>
          <w:rFonts w:ascii="Times New Roman" w:hAnsi="Times New Roman" w:cs="Times New Roman"/>
        </w:rPr>
        <w:t xml:space="preserve">di essere a conoscenza che </w:t>
      </w:r>
      <w:r>
        <w:rPr>
          <w:rFonts w:ascii="Times New Roman" w:eastAsia="Times New Roman" w:hAnsi="Times New Roman" w:cs="Times New Roman"/>
          <w:lang w:eastAsia="it-IT"/>
        </w:rPr>
        <w:t xml:space="preserve">i dati raccolti sono trattati e conservati ai sensi del Regolamento UE 2016/679 relativo alla protezione delle persone fisiche con riguardo al trattamento dei dati personali, nonché alla libera circolazione di tali dati, del </w:t>
      </w:r>
      <w:proofErr w:type="spellStart"/>
      <w:r>
        <w:rPr>
          <w:rFonts w:ascii="Times New Roman" w:eastAsia="Times New Roman" w:hAnsi="Times New Roman" w:cs="Times New Roman"/>
          <w:lang w:eastAsia="it-IT"/>
        </w:rPr>
        <w:t>D.Lgs.</w:t>
      </w:r>
      <w:proofErr w:type="spellEnd"/>
      <w:r>
        <w:rPr>
          <w:rFonts w:ascii="Times New Roman" w:eastAsia="Times New Roman" w:hAnsi="Times New Roman" w:cs="Times New Roman"/>
          <w:lang w:eastAsia="it-IT"/>
        </w:rPr>
        <w:t xml:space="preserve"> 196/2003, del D.P.C.M. 148/2021.</w:t>
      </w:r>
      <w:bookmarkEnd w:id="15"/>
    </w:p>
    <w:p w14:paraId="15F529F9" w14:textId="77777777" w:rsidR="00FE1C1C" w:rsidRDefault="00FE1C1C" w:rsidP="00FE1C1C">
      <w:pPr>
        <w:ind w:left="454"/>
        <w:jc w:val="right"/>
        <w:rPr>
          <w:rFonts w:ascii="Times New Roman" w:hAnsi="Times New Roman" w:cs="Times New Roman"/>
        </w:rPr>
      </w:pPr>
    </w:p>
    <w:p w14:paraId="7957DFF0" w14:textId="77777777" w:rsidR="00FE1C1C" w:rsidRDefault="00FE1C1C" w:rsidP="00FE1C1C">
      <w:pPr>
        <w:ind w:left="454"/>
        <w:jc w:val="right"/>
        <w:rPr>
          <w:rFonts w:ascii="Times New Roman" w:hAnsi="Times New Roman" w:cs="Times New Roman"/>
        </w:rPr>
      </w:pPr>
      <w:r>
        <w:rPr>
          <w:rFonts w:ascii="Times New Roman" w:hAnsi="Times New Roman" w:cs="Times New Roman"/>
        </w:rPr>
        <w:t>Firma digitale</w:t>
      </w:r>
      <w:r>
        <w:rPr>
          <w:rFonts w:ascii="Times New Roman" w:hAnsi="Times New Roman" w:cs="Times New Roman"/>
          <w:vertAlign w:val="superscript"/>
        </w:rPr>
        <w:footnoteReference w:id="1"/>
      </w:r>
      <w:r>
        <w:rPr>
          <w:rFonts w:ascii="Times New Roman" w:hAnsi="Times New Roman" w:cs="Times New Roman"/>
        </w:rPr>
        <w:t xml:space="preserve"> del legale rappresentante/procuratore</w:t>
      </w:r>
      <w:bookmarkStart w:id="16" w:name="_Ref41906052"/>
      <w:r>
        <w:rPr>
          <w:rFonts w:ascii="Times New Roman" w:hAnsi="Times New Roman" w:cs="Times New Roman"/>
          <w:vertAlign w:val="superscript"/>
        </w:rPr>
        <w:footnoteReference w:id="2"/>
      </w:r>
      <w:bookmarkEnd w:id="16"/>
    </w:p>
    <w:p w14:paraId="3B56A9FB" w14:textId="77777777" w:rsidR="00FE1C1C" w:rsidRPr="0067691B" w:rsidRDefault="00FE1C1C" w:rsidP="000F2A12">
      <w:pPr>
        <w:rPr>
          <w:rFonts w:cstheme="minorHAnsi"/>
        </w:rPr>
      </w:pPr>
    </w:p>
    <w:sectPr w:rsidR="00FE1C1C" w:rsidRPr="0067691B" w:rsidSect="00BE0271">
      <w:headerReference w:type="default" r:id="rId10"/>
      <w:footerReference w:type="default" r:id="rId11"/>
      <w:pgSz w:w="11906" w:h="16838"/>
      <w:pgMar w:top="141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FDF5B" w14:textId="77777777" w:rsidR="00EC23B5" w:rsidRDefault="00EC23B5" w:rsidP="00E47583">
      <w:pPr>
        <w:spacing w:after="0" w:line="240" w:lineRule="auto"/>
      </w:pPr>
      <w:r>
        <w:separator/>
      </w:r>
    </w:p>
  </w:endnote>
  <w:endnote w:type="continuationSeparator" w:id="0">
    <w:p w14:paraId="10B7DC15" w14:textId="77777777" w:rsidR="00EC23B5" w:rsidRDefault="00EC23B5" w:rsidP="00E47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619" w:type="dxa"/>
      <w:tblInd w:w="-85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6A0" w:firstRow="1" w:lastRow="0" w:firstColumn="1" w:lastColumn="0" w:noHBand="1" w:noVBand="1"/>
    </w:tblPr>
    <w:tblGrid>
      <w:gridCol w:w="5665"/>
      <w:gridCol w:w="5954"/>
    </w:tblGrid>
    <w:tr w:rsidR="00F00326" w:rsidRPr="00BE0271" w14:paraId="73C08BE3" w14:textId="77777777" w:rsidTr="00431FA8">
      <w:tc>
        <w:tcPr>
          <w:tcW w:w="5665" w:type="dxa"/>
        </w:tcPr>
        <w:p w14:paraId="29C50487" w14:textId="77777777" w:rsidR="00F00326" w:rsidRPr="00886094" w:rsidRDefault="00F00326" w:rsidP="00F00326">
          <w:pPr>
            <w:tabs>
              <w:tab w:val="center" w:pos="4819"/>
              <w:tab w:val="right" w:pos="9638"/>
            </w:tabs>
            <w:jc w:val="center"/>
            <w:rPr>
              <w:bCs/>
              <w:sz w:val="14"/>
              <w:szCs w:val="14"/>
            </w:rPr>
          </w:pPr>
          <w:r w:rsidRPr="00BE0271">
            <w:rPr>
              <w:bCs/>
              <w:sz w:val="14"/>
              <w:szCs w:val="14"/>
            </w:rPr>
            <w:t xml:space="preserve">Finanziato dal Ministero </w:t>
          </w:r>
          <w:r>
            <w:rPr>
              <w:bCs/>
              <w:sz w:val="14"/>
              <w:szCs w:val="14"/>
            </w:rPr>
            <w:t>dell’Ambiente e della Sicurezza Energetica</w:t>
          </w:r>
          <w:r w:rsidRPr="00BE0271">
            <w:rPr>
              <w:bCs/>
              <w:sz w:val="14"/>
              <w:szCs w:val="14"/>
            </w:rPr>
            <w:t xml:space="preserve"> nell’ambito </w:t>
          </w:r>
          <w:r w:rsidRPr="00886094">
            <w:rPr>
              <w:bCs/>
              <w:sz w:val="14"/>
              <w:szCs w:val="14"/>
            </w:rPr>
            <w:t xml:space="preserve">Piano Nazionale </w:t>
          </w:r>
          <w:r>
            <w:rPr>
              <w:bCs/>
              <w:sz w:val="14"/>
              <w:szCs w:val="14"/>
            </w:rPr>
            <w:t>d</w:t>
          </w:r>
          <w:r w:rsidRPr="00886094">
            <w:rPr>
              <w:bCs/>
              <w:sz w:val="14"/>
              <w:szCs w:val="14"/>
            </w:rPr>
            <w:t xml:space="preserve">i Ripresa </w:t>
          </w:r>
          <w:r>
            <w:rPr>
              <w:bCs/>
              <w:sz w:val="14"/>
              <w:szCs w:val="14"/>
            </w:rPr>
            <w:t>e</w:t>
          </w:r>
          <w:r w:rsidRPr="00886094">
            <w:rPr>
              <w:bCs/>
              <w:sz w:val="14"/>
              <w:szCs w:val="14"/>
            </w:rPr>
            <w:t xml:space="preserve"> Resilienza (PNRR) –</w:t>
          </w:r>
        </w:p>
        <w:p w14:paraId="064B7D32" w14:textId="77777777" w:rsidR="00F00326" w:rsidRDefault="00F00326" w:rsidP="00F00326">
          <w:pPr>
            <w:tabs>
              <w:tab w:val="center" w:pos="4819"/>
              <w:tab w:val="right" w:pos="9638"/>
            </w:tabs>
            <w:jc w:val="center"/>
            <w:rPr>
              <w:bCs/>
              <w:sz w:val="14"/>
              <w:szCs w:val="14"/>
            </w:rPr>
          </w:pPr>
          <w:r w:rsidRPr="00886094">
            <w:rPr>
              <w:bCs/>
              <w:sz w:val="14"/>
              <w:szCs w:val="14"/>
            </w:rPr>
            <w:t>MISSIONE 2 “rivoluzione verde e transizione ecologica” – COMPONENTE 2 “energia rinnovabile, idrogeno, rete e mobilità sostenibile” – INVESTIMENTO 3.5 “ricerca e sviluppo sull’idrogeno”</w:t>
          </w:r>
        </w:p>
        <w:p w14:paraId="190EABF3" w14:textId="77777777" w:rsidR="00F00326" w:rsidRPr="00BE0271" w:rsidRDefault="00F00326" w:rsidP="00F00326">
          <w:pPr>
            <w:tabs>
              <w:tab w:val="center" w:pos="4819"/>
              <w:tab w:val="right" w:pos="9638"/>
            </w:tabs>
            <w:jc w:val="center"/>
            <w:rPr>
              <w:bCs/>
              <w:sz w:val="14"/>
              <w:szCs w:val="14"/>
            </w:rPr>
          </w:pPr>
          <w:r w:rsidRPr="00BE0271">
            <w:rPr>
              <w:bCs/>
              <w:sz w:val="14"/>
              <w:szCs w:val="14"/>
            </w:rPr>
            <w:t xml:space="preserve">Numero del progetto: </w:t>
          </w:r>
          <w:r w:rsidRPr="00304F5F">
            <w:rPr>
              <w:bCs/>
              <w:sz w:val="14"/>
              <w:szCs w:val="14"/>
            </w:rPr>
            <w:t>RSH2A_000023</w:t>
          </w:r>
        </w:p>
        <w:p w14:paraId="605C9862" w14:textId="7908214D" w:rsidR="00F00326" w:rsidRPr="00F00326" w:rsidRDefault="00F00326" w:rsidP="00F00326">
          <w:pPr>
            <w:tabs>
              <w:tab w:val="center" w:pos="4819"/>
              <w:tab w:val="right" w:pos="9638"/>
            </w:tabs>
            <w:jc w:val="center"/>
            <w:rPr>
              <w:bCs/>
              <w:sz w:val="14"/>
              <w:szCs w:val="14"/>
            </w:rPr>
          </w:pPr>
          <w:r w:rsidRPr="00314F87">
            <w:rPr>
              <w:bCs/>
              <w:sz w:val="14"/>
              <w:szCs w:val="14"/>
            </w:rPr>
            <w:t>CUP: F57G25000220006</w:t>
          </w:r>
        </w:p>
      </w:tc>
      <w:tc>
        <w:tcPr>
          <w:tcW w:w="5954" w:type="dxa"/>
        </w:tcPr>
        <w:p w14:paraId="5B4EBFA4" w14:textId="77777777" w:rsidR="00F00326" w:rsidRPr="00F83D1B" w:rsidRDefault="00F00326" w:rsidP="00F00326">
          <w:pPr>
            <w:tabs>
              <w:tab w:val="center" w:pos="4819"/>
              <w:tab w:val="right" w:pos="9638"/>
            </w:tabs>
            <w:jc w:val="center"/>
            <w:rPr>
              <w:bCs/>
              <w:sz w:val="14"/>
              <w:szCs w:val="14"/>
            </w:rPr>
          </w:pPr>
          <w:r>
            <w:rPr>
              <w:bCs/>
              <w:sz w:val="14"/>
              <w:szCs w:val="14"/>
            </w:rPr>
            <w:t>Dipartimento di Farmacia</w:t>
          </w:r>
        </w:p>
        <w:p w14:paraId="771AE0D3" w14:textId="77777777" w:rsidR="00F00326" w:rsidRPr="00F83D1B" w:rsidRDefault="00F00326" w:rsidP="00F00326">
          <w:pPr>
            <w:tabs>
              <w:tab w:val="center" w:pos="4819"/>
              <w:tab w:val="right" w:pos="9638"/>
            </w:tabs>
            <w:jc w:val="center"/>
            <w:rPr>
              <w:bCs/>
              <w:sz w:val="14"/>
              <w:szCs w:val="14"/>
            </w:rPr>
          </w:pPr>
          <w:r w:rsidRPr="00F83D1B">
            <w:rPr>
              <w:bCs/>
              <w:sz w:val="14"/>
              <w:szCs w:val="14"/>
            </w:rPr>
            <w:t>Via dei Vestini, 31 -66100 CHIETI (CH)</w:t>
          </w:r>
          <w:r w:rsidRPr="00F83D1B">
            <w:rPr>
              <w:bCs/>
              <w:noProof/>
              <w:sz w:val="14"/>
              <w:szCs w:val="14"/>
              <w:lang w:eastAsia="it-IT"/>
            </w:rPr>
            <w:drawing>
              <wp:inline distT="0" distB="0" distL="0" distR="0" wp14:anchorId="32827599" wp14:editId="51E639F6">
                <wp:extent cx="3048" cy="3049"/>
                <wp:effectExtent l="0" t="0" r="0" b="0"/>
                <wp:docPr id="1" name="Picture 1169"/>
                <wp:cNvGraphicFramePr/>
                <a:graphic xmlns:a="http://schemas.openxmlformats.org/drawingml/2006/main">
                  <a:graphicData uri="http://schemas.openxmlformats.org/drawingml/2006/picture">
                    <pic:pic xmlns:pic="http://schemas.openxmlformats.org/drawingml/2006/picture">
                      <pic:nvPicPr>
                        <pic:cNvPr id="1169" name="Picture 1169"/>
                        <pic:cNvPicPr/>
                      </pic:nvPicPr>
                      <pic:blipFill>
                        <a:blip r:embed="rId1"/>
                        <a:stretch>
                          <a:fillRect/>
                        </a:stretch>
                      </pic:blipFill>
                      <pic:spPr>
                        <a:xfrm>
                          <a:off x="0" y="0"/>
                          <a:ext cx="3048" cy="3049"/>
                        </a:xfrm>
                        <a:prstGeom prst="rect">
                          <a:avLst/>
                        </a:prstGeom>
                      </pic:spPr>
                    </pic:pic>
                  </a:graphicData>
                </a:graphic>
              </wp:inline>
            </w:drawing>
          </w:r>
        </w:p>
        <w:p w14:paraId="5D2FEE38" w14:textId="77777777" w:rsidR="00F00326" w:rsidRPr="00C742FE" w:rsidRDefault="00F00326" w:rsidP="00F00326">
          <w:pPr>
            <w:tabs>
              <w:tab w:val="center" w:pos="4819"/>
              <w:tab w:val="right" w:pos="9638"/>
            </w:tabs>
            <w:jc w:val="center"/>
            <w:rPr>
              <w:bCs/>
              <w:sz w:val="14"/>
              <w:szCs w:val="14"/>
            </w:rPr>
          </w:pPr>
          <w:r w:rsidRPr="00C742FE">
            <w:rPr>
              <w:bCs/>
              <w:sz w:val="14"/>
              <w:szCs w:val="14"/>
            </w:rPr>
            <w:t>Segretario Amministrativo: Dott.ssa Anna Scimone</w:t>
          </w:r>
        </w:p>
        <w:p w14:paraId="12D2C605" w14:textId="77777777" w:rsidR="00F00326" w:rsidRPr="00C742FE" w:rsidRDefault="00F00326" w:rsidP="00F00326">
          <w:pPr>
            <w:tabs>
              <w:tab w:val="center" w:pos="4819"/>
              <w:tab w:val="right" w:pos="9638"/>
            </w:tabs>
            <w:jc w:val="center"/>
            <w:rPr>
              <w:bCs/>
              <w:sz w:val="14"/>
              <w:szCs w:val="14"/>
            </w:rPr>
          </w:pPr>
          <w:r w:rsidRPr="00C742FE">
            <w:rPr>
              <w:bCs/>
              <w:sz w:val="14"/>
              <w:szCs w:val="14"/>
            </w:rPr>
            <w:t>RUP: Dott. Fabrizio De Angelis</w:t>
          </w:r>
        </w:p>
        <w:p w14:paraId="3B0361F8" w14:textId="77777777" w:rsidR="00F00326" w:rsidRPr="00C742FE" w:rsidRDefault="00F00326" w:rsidP="00F00326">
          <w:pPr>
            <w:tabs>
              <w:tab w:val="center" w:pos="4819"/>
              <w:tab w:val="right" w:pos="9638"/>
            </w:tabs>
            <w:jc w:val="center"/>
            <w:rPr>
              <w:bCs/>
              <w:sz w:val="14"/>
              <w:szCs w:val="14"/>
            </w:rPr>
          </w:pPr>
          <w:r>
            <w:rPr>
              <w:bCs/>
              <w:sz w:val="14"/>
              <w:szCs w:val="14"/>
            </w:rPr>
            <w:t>fabrizio.deangelis@unich.it</w:t>
          </w:r>
        </w:p>
        <w:p w14:paraId="0BD22AC2" w14:textId="77777777" w:rsidR="00F00326" w:rsidRPr="00BE0271" w:rsidRDefault="00F00326" w:rsidP="00F00326">
          <w:pPr>
            <w:tabs>
              <w:tab w:val="center" w:pos="4819"/>
              <w:tab w:val="right" w:pos="9638"/>
            </w:tabs>
            <w:jc w:val="center"/>
            <w:rPr>
              <w:bCs/>
              <w:sz w:val="14"/>
              <w:szCs w:val="14"/>
            </w:rPr>
          </w:pPr>
          <w:r w:rsidRPr="00F83D1B">
            <w:rPr>
              <w:bCs/>
              <w:sz w:val="14"/>
              <w:szCs w:val="14"/>
            </w:rPr>
            <w:t>Tel. 0871 355</w:t>
          </w:r>
          <w:r>
            <w:rPr>
              <w:bCs/>
              <w:sz w:val="14"/>
              <w:szCs w:val="14"/>
            </w:rPr>
            <w:t>4909</w:t>
          </w:r>
        </w:p>
        <w:p w14:paraId="18BF08C7" w14:textId="77777777" w:rsidR="00F00326" w:rsidRPr="00BE0271" w:rsidRDefault="00F00326" w:rsidP="00F00326">
          <w:pPr>
            <w:tabs>
              <w:tab w:val="center" w:pos="4819"/>
              <w:tab w:val="right" w:pos="9638"/>
            </w:tabs>
            <w:jc w:val="center"/>
            <w:rPr>
              <w:sz w:val="14"/>
              <w:szCs w:val="14"/>
            </w:rPr>
          </w:pPr>
        </w:p>
      </w:tc>
    </w:tr>
  </w:tbl>
  <w:p w14:paraId="5C1C741A" w14:textId="0F11157C" w:rsidR="00BE0271" w:rsidRPr="00F00326" w:rsidRDefault="00BE0271" w:rsidP="00F00326">
    <w:pPr>
      <w:pStyle w:val="Pidipagina"/>
      <w:tabs>
        <w:tab w:val="clear" w:pos="4819"/>
        <w:tab w:val="clear" w:pos="9638"/>
        <w:tab w:val="left" w:pos="85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2553" w14:textId="77777777" w:rsidR="00EC23B5" w:rsidRDefault="00EC23B5" w:rsidP="00E47583">
      <w:pPr>
        <w:spacing w:after="0" w:line="240" w:lineRule="auto"/>
      </w:pPr>
      <w:r>
        <w:separator/>
      </w:r>
    </w:p>
  </w:footnote>
  <w:footnote w:type="continuationSeparator" w:id="0">
    <w:p w14:paraId="508591D6" w14:textId="77777777" w:rsidR="00EC23B5" w:rsidRDefault="00EC23B5" w:rsidP="00E47583">
      <w:pPr>
        <w:spacing w:after="0" w:line="240" w:lineRule="auto"/>
      </w:pPr>
      <w:r>
        <w:continuationSeparator/>
      </w:r>
    </w:p>
  </w:footnote>
  <w:footnote w:id="1">
    <w:p w14:paraId="3B36FA04" w14:textId="77777777" w:rsidR="00FE1C1C" w:rsidRDefault="00FE1C1C" w:rsidP="00FE1C1C">
      <w:pPr>
        <w:pStyle w:val="Testonotaapidipagina"/>
        <w:jc w:val="both"/>
        <w:rPr>
          <w:rFonts w:cstheme="minorHAnsi"/>
        </w:rPr>
      </w:pPr>
      <w:r>
        <w:rPr>
          <w:rStyle w:val="Rimandonotaapidipagina"/>
          <w:rFonts w:cstheme="minorHAnsi"/>
        </w:rPr>
        <w:footnoteRef/>
      </w:r>
      <w:r>
        <w:rPr>
          <w:rFonts w:cstheme="minorHAnsi"/>
        </w:rPr>
        <w:t xml:space="preserve"> </w:t>
      </w:r>
      <w:r>
        <w:rPr>
          <w:rFonts w:cstheme="minorHAnsi"/>
          <w:sz w:val="16"/>
          <w:szCs w:val="16"/>
        </w:rPr>
        <w:t>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472240CC" w14:textId="77777777" w:rsidR="00FE1C1C" w:rsidRDefault="00FE1C1C" w:rsidP="00FE1C1C">
      <w:pPr>
        <w:pStyle w:val="Testonotaapidipagina"/>
        <w:jc w:val="both"/>
      </w:pPr>
      <w:r>
        <w:rPr>
          <w:rStyle w:val="Rimandonotaapidipagina"/>
          <w:rFonts w:cstheme="minorHAnsi"/>
        </w:rPr>
        <w:footnoteRef/>
      </w:r>
      <w:r>
        <w:rPr>
          <w:rFonts w:cstheme="minorHAnsi"/>
        </w:rPr>
        <w:t xml:space="preserve"> </w:t>
      </w:r>
      <w:r>
        <w:rPr>
          <w:rFonts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D190" w14:textId="3B29F987" w:rsidR="00E47583" w:rsidRDefault="00B37503">
    <w:pPr>
      <w:pStyle w:val="Intestazione"/>
    </w:pPr>
    <w:r>
      <w:rPr>
        <w:noProof/>
      </w:rPr>
      <w:drawing>
        <wp:anchor distT="0" distB="0" distL="114300" distR="114300" simplePos="0" relativeHeight="251662336" behindDoc="0" locked="0" layoutInCell="1" allowOverlap="1" wp14:anchorId="29E564ED" wp14:editId="61851BC8">
          <wp:simplePos x="0" y="0"/>
          <wp:positionH relativeFrom="column">
            <wp:posOffset>5781675</wp:posOffset>
          </wp:positionH>
          <wp:positionV relativeFrom="paragraph">
            <wp:posOffset>-280035</wp:posOffset>
          </wp:positionV>
          <wp:extent cx="798195" cy="577215"/>
          <wp:effectExtent l="0" t="0" r="1905" b="0"/>
          <wp:wrapNone/>
          <wp:docPr id="462990628" name="Immagine 1" descr="Immagine che contiene Carattere, logo, Elementi grafici,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990628" name="Immagine 1" descr="Immagine che contiene Carattere, logo, Elementi grafici, bianco&#10;&#10;Il contenuto generato dall'IA potrebbe non essere corretto."/>
                  <pic:cNvPicPr>
                    <a:picLocks noChangeAspect="1"/>
                  </pic:cNvPicPr>
                </pic:nvPicPr>
                <pic:blipFill rotWithShape="1">
                  <a:blip r:embed="rId1">
                    <a:extLst>
                      <a:ext uri="{28A0092B-C50C-407E-A947-70E740481C1C}">
                        <a14:useLocalDpi xmlns:a14="http://schemas.microsoft.com/office/drawing/2010/main" val="0"/>
                      </a:ext>
                    </a:extLst>
                  </a:blip>
                  <a:srcRect t="5321" b="12726"/>
                  <a:stretch>
                    <a:fillRect/>
                  </a:stretch>
                </pic:blipFill>
                <pic:spPr bwMode="auto">
                  <a:xfrm>
                    <a:off x="0" y="0"/>
                    <a:ext cx="798195" cy="577215"/>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42AD35F7" wp14:editId="29A607C7">
          <wp:simplePos x="0" y="0"/>
          <wp:positionH relativeFrom="column">
            <wp:posOffset>1555750</wp:posOffset>
          </wp:positionH>
          <wp:positionV relativeFrom="paragraph">
            <wp:posOffset>-224155</wp:posOffset>
          </wp:positionV>
          <wp:extent cx="2195830" cy="460375"/>
          <wp:effectExtent l="0" t="0" r="0" b="0"/>
          <wp:wrapNone/>
          <wp:docPr id="959078043" name="Immagine 2" descr="Immagine che contiene testo,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78043" name="Immagine 2" descr="Immagine che contiene testo, Carattere, Elementi grafici&#10;&#10;Il contenuto generato dall'IA potrebbe non essere corretto."/>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5830" cy="460375"/>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13655220" wp14:editId="3B4037B6">
          <wp:simplePos x="0" y="0"/>
          <wp:positionH relativeFrom="column">
            <wp:posOffset>-444500</wp:posOffset>
          </wp:positionH>
          <wp:positionV relativeFrom="paragraph">
            <wp:posOffset>-234950</wp:posOffset>
          </wp:positionV>
          <wp:extent cx="1946275" cy="488315"/>
          <wp:effectExtent l="0" t="0" r="0" b="6985"/>
          <wp:wrapNone/>
          <wp:docPr id="905727997" name="Immagine 4"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727997" name="Immagine 4" descr="Immagine che contiene testo, Carattere, schermata, Blu elettrico&#10;&#10;Il contenuto generato dall'IA potrebbe non essere corretto."/>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6275" cy="488315"/>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FA7F89C" wp14:editId="19459380">
          <wp:simplePos x="0" y="0"/>
          <wp:positionH relativeFrom="column">
            <wp:posOffset>3945890</wp:posOffset>
          </wp:positionH>
          <wp:positionV relativeFrom="paragraph">
            <wp:posOffset>-241300</wp:posOffset>
          </wp:positionV>
          <wp:extent cx="1628775" cy="497205"/>
          <wp:effectExtent l="0" t="0" r="9525" b="0"/>
          <wp:wrapNone/>
          <wp:docPr id="248757366" name="Immagine 3" descr="di Chieti - Pescara | AlmaLau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57366" name="Immagine 3" descr="di Chieti - Pescara | AlmaLaurea"/>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28775" cy="4972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218DF"/>
    <w:multiLevelType w:val="multilevel"/>
    <w:tmpl w:val="EA30B7D0"/>
    <w:lvl w:ilvl="0">
      <w:start w:val="1"/>
      <w:numFmt w:val="upperLetter"/>
      <w:lvlText w:val="%1."/>
      <w:lvlJc w:val="left"/>
      <w:pPr>
        <w:ind w:left="454" w:hanging="454"/>
      </w:pPr>
      <w:rPr>
        <w:b/>
        <w:i w:val="0"/>
        <w:sz w:val="22"/>
        <w:szCs w:val="22"/>
      </w:rPr>
    </w:lvl>
    <w:lvl w:ilvl="1">
      <w:start w:val="1"/>
      <w:numFmt w:val="lowerLetter"/>
      <w:lvlText w:val="%2)"/>
      <w:lvlJc w:val="left"/>
      <w:pPr>
        <w:ind w:left="568" w:firstLine="0"/>
      </w:pPr>
      <w:rPr>
        <w:b w:val="0"/>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868767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583"/>
    <w:rsid w:val="000911F4"/>
    <w:rsid w:val="000F2A12"/>
    <w:rsid w:val="00171A8C"/>
    <w:rsid w:val="001B262A"/>
    <w:rsid w:val="002C139A"/>
    <w:rsid w:val="00373623"/>
    <w:rsid w:val="003772B1"/>
    <w:rsid w:val="003820D5"/>
    <w:rsid w:val="003D7720"/>
    <w:rsid w:val="00402B37"/>
    <w:rsid w:val="004244DA"/>
    <w:rsid w:val="00440E28"/>
    <w:rsid w:val="005E4737"/>
    <w:rsid w:val="0067691B"/>
    <w:rsid w:val="00AE7C6B"/>
    <w:rsid w:val="00B24C0C"/>
    <w:rsid w:val="00B37503"/>
    <w:rsid w:val="00B76A9C"/>
    <w:rsid w:val="00BE0271"/>
    <w:rsid w:val="00E47583"/>
    <w:rsid w:val="00EB1B2E"/>
    <w:rsid w:val="00EC23B5"/>
    <w:rsid w:val="00EF4092"/>
    <w:rsid w:val="00F00326"/>
    <w:rsid w:val="00F34D1C"/>
    <w:rsid w:val="00FC07C7"/>
    <w:rsid w:val="00FC7177"/>
    <w:rsid w:val="00FE1C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2B4DE"/>
  <w15:chartTrackingRefBased/>
  <w15:docId w15:val="{6DAA04B8-178D-4B3F-B022-DC78254E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475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7583"/>
  </w:style>
  <w:style w:type="paragraph" w:styleId="Pidipagina">
    <w:name w:val="footer"/>
    <w:basedOn w:val="Normale"/>
    <w:link w:val="PidipaginaCarattere"/>
    <w:uiPriority w:val="99"/>
    <w:unhideWhenUsed/>
    <w:rsid w:val="00E475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7583"/>
  </w:style>
  <w:style w:type="table" w:styleId="Grigliatabella">
    <w:name w:val="Table Grid"/>
    <w:basedOn w:val="Tabellanormale"/>
    <w:uiPriority w:val="39"/>
    <w:rsid w:val="00BE0271"/>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FE1C1C"/>
    <w:pPr>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rsid w:val="00FE1C1C"/>
    <w:rPr>
      <w:kern w:val="0"/>
      <w:sz w:val="20"/>
      <w:szCs w:val="20"/>
      <w14:ligatures w14:val="none"/>
    </w:rPr>
  </w:style>
  <w:style w:type="character" w:styleId="Rimandonotaapidipagina">
    <w:name w:val="footnote reference"/>
    <w:uiPriority w:val="99"/>
    <w:semiHidden/>
    <w:unhideWhenUsed/>
    <w:rsid w:val="00FE1C1C"/>
    <w:rPr>
      <w:vertAlign w:val="superscript"/>
    </w:rPr>
  </w:style>
  <w:style w:type="table" w:customStyle="1" w:styleId="Grigliatabella1">
    <w:name w:val="Griglia tabella1"/>
    <w:basedOn w:val="Tabellanormale"/>
    <w:uiPriority w:val="99"/>
    <w:rsid w:val="00FE1C1C"/>
    <w:pPr>
      <w:spacing w:after="0" w:line="240" w:lineRule="auto"/>
    </w:pPr>
    <w:rPr>
      <w:rFonts w:ascii="Times New Roman" w:eastAsia="Times New Roman" w:hAnsi="Times New Roman" w:cs="Times New Roman"/>
      <w:kern w:val="0"/>
      <w:sz w:val="20"/>
      <w:szCs w:val="16"/>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440E28"/>
    <w:pPr>
      <w:widowControl w:val="0"/>
      <w:spacing w:before="93" w:after="0" w:line="240" w:lineRule="auto"/>
      <w:ind w:left="3340" w:right="2911"/>
      <w:jc w:val="center"/>
    </w:pPr>
    <w:rPr>
      <w:rFonts w:ascii="Arial" w:eastAsia="Arial" w:hAnsi="Arial" w:cs="Arial"/>
      <w:b/>
      <w:kern w:val="0"/>
      <w:sz w:val="20"/>
      <w:szCs w:val="20"/>
      <w:lang w:eastAsia="it-IT"/>
      <w14:ligatures w14:val="none"/>
    </w:rPr>
  </w:style>
  <w:style w:type="character" w:customStyle="1" w:styleId="TitoloCarattere">
    <w:name w:val="Titolo Carattere"/>
    <w:basedOn w:val="Carpredefinitoparagrafo"/>
    <w:link w:val="Titolo"/>
    <w:uiPriority w:val="10"/>
    <w:rsid w:val="00440E28"/>
    <w:rPr>
      <w:rFonts w:ascii="Arial" w:eastAsia="Arial" w:hAnsi="Arial" w:cs="Arial"/>
      <w:b/>
      <w:kern w:val="0"/>
      <w:sz w:val="2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CB645E42C1DE4782C2596E2ECFC083" ma:contentTypeVersion="0" ma:contentTypeDescription="Creare un nuovo documento." ma:contentTypeScope="" ma:versionID="06679ea00b77196072960ddc1cbf5bb8">
  <xsd:schema xmlns:xsd="http://www.w3.org/2001/XMLSchema" xmlns:xs="http://www.w3.org/2001/XMLSchema" xmlns:p="http://schemas.microsoft.com/office/2006/metadata/properties" targetNamespace="http://schemas.microsoft.com/office/2006/metadata/properties" ma:root="true" ma:fieldsID="ed8631ef1165671c2b2e7517981dcd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743F8F-D0E6-463B-AA69-AD3B6BB1F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5E8CD1-DCF6-47FB-AC22-ED1B31C4DEA1}">
  <ds:schemaRefs>
    <ds:schemaRef ds:uri="http://schemas.microsoft.com/sharepoint/v3/contenttype/forms"/>
  </ds:schemaRefs>
</ds:datastoreItem>
</file>

<file path=customXml/itemProps3.xml><?xml version="1.0" encoding="utf-8"?>
<ds:datastoreItem xmlns:ds="http://schemas.openxmlformats.org/officeDocument/2006/customXml" ds:itemID="{EC2E66C8-AC6E-432F-99D5-6F1083ECA9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4014</Words>
  <Characters>22881</Characters>
  <Application>Microsoft Office Word</Application>
  <DocSecurity>0</DocSecurity>
  <Lines>190</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Giovina ASSETTA</dc:creator>
  <cp:keywords/>
  <dc:description/>
  <cp:lastModifiedBy>Michele Ciulla</cp:lastModifiedBy>
  <cp:revision>6</cp:revision>
  <dcterms:created xsi:type="dcterms:W3CDTF">2025-11-26T10:18:00Z</dcterms:created>
  <dcterms:modified xsi:type="dcterms:W3CDTF">2026-02-12T00:38:00Z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0x01010034CB645E42C1DE4782C2596E2ECFC083</vt:lpwstr>
  </property>
</Properties>
</file>